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2AB8" w:rsidRPr="00902AB8" w:rsidRDefault="00902AB8" w:rsidP="00902AB8">
      <w:pPr>
        <w:shd w:val="clear" w:color="auto" w:fill="FAFAFA"/>
        <w:spacing w:after="0" w:line="240" w:lineRule="auto"/>
        <w:outlineLvl w:val="2"/>
        <w:rPr>
          <w:rFonts w:ascii="Helvetica" w:eastAsia="Times New Roman" w:hAnsi="Helvetica" w:cs="Helvetica"/>
          <w:b/>
          <w:bCs/>
          <w:caps/>
          <w:color w:val="444444"/>
          <w:spacing w:val="26"/>
          <w:sz w:val="21"/>
          <w:szCs w:val="21"/>
        </w:rPr>
      </w:pPr>
      <w:r w:rsidRPr="00902AB8">
        <w:rPr>
          <w:rFonts w:ascii="Helvetica" w:eastAsia="Times New Roman" w:hAnsi="Helvetica" w:cs="Helvetica"/>
          <w:b/>
          <w:bCs/>
          <w:caps/>
          <w:color w:val="444444"/>
          <w:spacing w:val="26"/>
          <w:sz w:val="21"/>
          <w:szCs w:val="21"/>
        </w:rPr>
        <w:t>QUESTION 1</w:t>
      </w:r>
    </w:p>
    <w:p w:rsidR="00902AB8" w:rsidRPr="00902AB8" w:rsidRDefault="00902AB8" w:rsidP="00902AB8">
      <w:pPr>
        <w:numPr>
          <w:ilvl w:val="0"/>
          <w:numId w:val="1"/>
        </w:numPr>
        <w:shd w:val="clear" w:color="auto" w:fill="FAFAFA"/>
        <w:spacing w:after="0" w:line="240" w:lineRule="auto"/>
        <w:ind w:left="0"/>
        <w:rPr>
          <w:rFonts w:ascii="Georgia" w:eastAsia="Times New Roman" w:hAnsi="Georgia" w:cs="Helvetica"/>
          <w:color w:val="111111"/>
          <w:sz w:val="24"/>
          <w:szCs w:val="24"/>
        </w:rPr>
      </w:pPr>
      <w:r w:rsidRPr="00902AB8">
        <w:rPr>
          <w:rFonts w:ascii="Georgia" w:eastAsia="Times New Roman" w:hAnsi="Georgia" w:cs="Helvetica"/>
          <w:b/>
          <w:bCs/>
          <w:color w:val="111111"/>
          <w:sz w:val="27"/>
          <w:szCs w:val="27"/>
          <w:bdr w:val="none" w:sz="0" w:space="0" w:color="auto" w:frame="1"/>
        </w:rPr>
        <w:t>Answer only ONE of the following:</w:t>
      </w:r>
    </w:p>
    <w:p w:rsidR="00902AB8" w:rsidRPr="00902AB8" w:rsidRDefault="00902AB8" w:rsidP="00902AB8">
      <w:pPr>
        <w:shd w:val="clear" w:color="auto" w:fill="FAFAFA"/>
        <w:spacing w:after="0" w:line="240" w:lineRule="auto"/>
        <w:rPr>
          <w:rFonts w:ascii="Georgia" w:eastAsia="Times New Roman" w:hAnsi="Georgia" w:cs="Helvetica"/>
          <w:color w:val="111111"/>
          <w:sz w:val="24"/>
          <w:szCs w:val="24"/>
        </w:rPr>
      </w:pPr>
      <w:r w:rsidRPr="00902AB8">
        <w:rPr>
          <w:rFonts w:ascii="Georgia" w:eastAsia="Times New Roman" w:hAnsi="Georgia" w:cs="Helvetica"/>
          <w:color w:val="111111"/>
          <w:sz w:val="24"/>
          <w:szCs w:val="24"/>
        </w:rPr>
        <w:t> </w:t>
      </w:r>
      <w:r w:rsidRPr="00902AB8">
        <w:rPr>
          <w:rFonts w:ascii="Georgia" w:eastAsia="Times New Roman" w:hAnsi="Georgia" w:cs="Helvetica"/>
          <w:color w:val="111111"/>
          <w:sz w:val="24"/>
          <w:szCs w:val="24"/>
        </w:rPr>
        <w:br/>
      </w:r>
      <w:r w:rsidRPr="00902AB8">
        <w:rPr>
          <w:rFonts w:ascii="Georgia" w:eastAsia="Times New Roman" w:hAnsi="Georgia" w:cs="Helvetica"/>
          <w:color w:val="111111"/>
          <w:sz w:val="27"/>
          <w:szCs w:val="27"/>
          <w:bdr w:val="none" w:sz="0" w:space="0" w:color="auto" w:frame="1"/>
        </w:rPr>
        <w:t> </w:t>
      </w:r>
    </w:p>
    <w:p w:rsidR="00902AB8" w:rsidRPr="00902AB8" w:rsidRDefault="00902AB8" w:rsidP="00902AB8">
      <w:pPr>
        <w:shd w:val="clear" w:color="auto" w:fill="FAFAFA"/>
        <w:spacing w:after="0" w:line="240" w:lineRule="auto"/>
        <w:ind w:left="203" w:hanging="203"/>
        <w:rPr>
          <w:rFonts w:ascii="Miller" w:eastAsia="Times New Roman" w:hAnsi="Miller" w:cs="Helvetica"/>
          <w:color w:val="111111"/>
          <w:sz w:val="15"/>
          <w:szCs w:val="15"/>
        </w:rPr>
      </w:pPr>
      <w:r w:rsidRPr="00902AB8">
        <w:rPr>
          <w:rFonts w:ascii="inherit" w:eastAsia="Times New Roman" w:hAnsi="inherit" w:cs="Helvetica"/>
          <w:b/>
          <w:bCs/>
          <w:color w:val="111111"/>
          <w:sz w:val="24"/>
          <w:szCs w:val="24"/>
          <w:bdr w:val="none" w:sz="0" w:space="0" w:color="auto" w:frame="1"/>
        </w:rPr>
        <w:t>A.</w:t>
      </w:r>
      <w:r w:rsidRPr="00902AB8">
        <w:rPr>
          <w:rFonts w:ascii="Georgia" w:eastAsia="Times New Roman" w:hAnsi="Georgia" w:cs="Helvetica"/>
          <w:color w:val="111111"/>
          <w:sz w:val="27"/>
          <w:szCs w:val="27"/>
          <w:bdr w:val="none" w:sz="0" w:space="0" w:color="auto" w:frame="1"/>
        </w:rPr>
        <w:t> Each of the three monsters in </w:t>
      </w:r>
      <w:r w:rsidRPr="00902AB8">
        <w:rPr>
          <w:rFonts w:ascii="Georgia" w:eastAsia="Times New Roman" w:hAnsi="Georgia" w:cs="Helvetica"/>
          <w:i/>
          <w:iCs/>
          <w:color w:val="111111"/>
          <w:sz w:val="27"/>
          <w:szCs w:val="27"/>
          <w:bdr w:val="none" w:sz="0" w:space="0" w:color="auto" w:frame="1"/>
        </w:rPr>
        <w:t>Beowulf</w:t>
      </w:r>
      <w:r w:rsidRPr="00902AB8">
        <w:rPr>
          <w:rFonts w:ascii="Georgia" w:eastAsia="Times New Roman" w:hAnsi="Georgia" w:cs="Helvetica"/>
          <w:color w:val="111111"/>
          <w:sz w:val="27"/>
          <w:szCs w:val="27"/>
          <w:bdr w:val="none" w:sz="0" w:space="0" w:color="auto" w:frame="1"/>
        </w:rPr>
        <w:t> (Grendel, Grendel’s mother, and the dragon) represents some negative aspect of the Anglo-Saxon culture in which the poem is set. Analyze how the depiction of each monster reflects a specific cultural vice. Support your analysis with specific references to the text. </w:t>
      </w:r>
    </w:p>
    <w:p w:rsidR="00902AB8" w:rsidRPr="00902AB8" w:rsidRDefault="00902AB8" w:rsidP="00902AB8">
      <w:pPr>
        <w:shd w:val="clear" w:color="auto" w:fill="FAFAFA"/>
        <w:spacing w:after="0" w:line="240" w:lineRule="auto"/>
        <w:ind w:left="203" w:hanging="203"/>
        <w:rPr>
          <w:rFonts w:ascii="Miller" w:eastAsia="Times New Roman" w:hAnsi="Miller" w:cs="Helvetica"/>
          <w:color w:val="111111"/>
          <w:sz w:val="15"/>
          <w:szCs w:val="15"/>
        </w:rPr>
      </w:pPr>
      <w:r w:rsidRPr="00902AB8">
        <w:rPr>
          <w:rFonts w:ascii="Georgia" w:eastAsia="Times New Roman" w:hAnsi="Georgia" w:cs="Helvetica"/>
          <w:color w:val="111111"/>
          <w:sz w:val="27"/>
          <w:szCs w:val="27"/>
          <w:bdr w:val="none" w:sz="0" w:space="0" w:color="auto" w:frame="1"/>
        </w:rPr>
        <w:t> </w:t>
      </w:r>
    </w:p>
    <w:p w:rsidR="00902AB8" w:rsidRPr="00902AB8" w:rsidRDefault="00902AB8" w:rsidP="00902AB8">
      <w:pPr>
        <w:shd w:val="clear" w:color="auto" w:fill="FAFAFA"/>
        <w:spacing w:after="0" w:line="240" w:lineRule="auto"/>
        <w:ind w:left="203" w:hanging="203"/>
        <w:rPr>
          <w:rFonts w:ascii="Miller" w:eastAsia="Times New Roman" w:hAnsi="Miller" w:cs="Helvetica"/>
          <w:color w:val="111111"/>
          <w:sz w:val="15"/>
          <w:szCs w:val="15"/>
        </w:rPr>
      </w:pPr>
      <w:r w:rsidRPr="00902AB8">
        <w:rPr>
          <w:rFonts w:ascii="Georgia" w:eastAsia="Times New Roman" w:hAnsi="Georgia" w:cs="Helvetica"/>
          <w:color w:val="111111"/>
          <w:sz w:val="27"/>
          <w:szCs w:val="27"/>
          <w:bdr w:val="none" w:sz="0" w:space="0" w:color="auto" w:frame="1"/>
        </w:rPr>
        <w:t> </w:t>
      </w:r>
      <w:r w:rsidRPr="00902AB8">
        <w:rPr>
          <w:rFonts w:ascii="Georgia" w:eastAsia="Times New Roman" w:hAnsi="Georgia" w:cs="Helvetica"/>
          <w:b/>
          <w:bCs/>
          <w:color w:val="111111"/>
          <w:sz w:val="27"/>
          <w:szCs w:val="27"/>
          <w:bdr w:val="none" w:sz="0" w:space="0" w:color="auto" w:frame="1"/>
        </w:rPr>
        <w:t>B.</w:t>
      </w:r>
      <w:r w:rsidRPr="00902AB8">
        <w:rPr>
          <w:rFonts w:ascii="Georgia" w:eastAsia="Times New Roman" w:hAnsi="Georgia" w:cs="Helvetica"/>
          <w:color w:val="111111"/>
          <w:sz w:val="27"/>
          <w:szCs w:val="27"/>
          <w:bdr w:val="none" w:sz="0" w:space="0" w:color="auto" w:frame="1"/>
        </w:rPr>
        <w:t> Analyze the initial description of the Green Knight in </w:t>
      </w:r>
      <w:r w:rsidRPr="00902AB8">
        <w:rPr>
          <w:rFonts w:ascii="Georgia" w:eastAsia="Times New Roman" w:hAnsi="Georgia" w:cs="Helvetica"/>
          <w:i/>
          <w:iCs/>
          <w:color w:val="111111"/>
          <w:sz w:val="15"/>
          <w:szCs w:val="15"/>
        </w:rPr>
        <w:t>Sir Gawain and the Green Knight</w:t>
      </w:r>
      <w:r w:rsidRPr="00902AB8">
        <w:rPr>
          <w:rFonts w:ascii="Georgia" w:eastAsia="Times New Roman" w:hAnsi="Georgia" w:cs="Helvetica"/>
          <w:color w:val="111111"/>
          <w:sz w:val="27"/>
          <w:szCs w:val="27"/>
          <w:bdr w:val="none" w:sz="0" w:space="0" w:color="auto" w:frame="1"/>
        </w:rPr>
        <w:t> (lines 136–221). Discuss how the description establishes the character of the Green Knight and how it relates to theme of Nature in tension with Culture in the poem at large. </w:t>
      </w:r>
    </w:p>
    <w:p w:rsidR="00902AB8" w:rsidRPr="00902AB8" w:rsidRDefault="00902AB8" w:rsidP="00902AB8">
      <w:pPr>
        <w:shd w:val="clear" w:color="auto" w:fill="FAFAFA"/>
        <w:spacing w:after="0" w:line="240" w:lineRule="auto"/>
        <w:ind w:left="203" w:hanging="203"/>
        <w:rPr>
          <w:rFonts w:ascii="Miller" w:eastAsia="Times New Roman" w:hAnsi="Miller" w:cs="Helvetica"/>
          <w:color w:val="111111"/>
          <w:sz w:val="15"/>
          <w:szCs w:val="15"/>
        </w:rPr>
      </w:pPr>
      <w:r w:rsidRPr="00902AB8">
        <w:rPr>
          <w:rFonts w:ascii="Georgia" w:eastAsia="Times New Roman" w:hAnsi="Georgia" w:cs="Helvetica"/>
          <w:b/>
          <w:bCs/>
          <w:color w:val="111111"/>
          <w:sz w:val="27"/>
          <w:szCs w:val="27"/>
          <w:bdr w:val="none" w:sz="0" w:space="0" w:color="auto" w:frame="1"/>
        </w:rPr>
        <w:t>  </w:t>
      </w:r>
    </w:p>
    <w:p w:rsidR="00902AB8" w:rsidRPr="00902AB8" w:rsidRDefault="00902AB8" w:rsidP="00902AB8">
      <w:pPr>
        <w:shd w:val="clear" w:color="auto" w:fill="FAFAFA"/>
        <w:spacing w:after="0" w:line="240" w:lineRule="auto"/>
        <w:ind w:left="203" w:hanging="203"/>
        <w:rPr>
          <w:rFonts w:ascii="Miller" w:eastAsia="Times New Roman" w:hAnsi="Miller" w:cs="Helvetica"/>
          <w:color w:val="111111"/>
          <w:sz w:val="15"/>
          <w:szCs w:val="15"/>
        </w:rPr>
      </w:pPr>
      <w:r w:rsidRPr="00902AB8">
        <w:rPr>
          <w:rFonts w:ascii="Georgia" w:eastAsia="Times New Roman" w:hAnsi="Georgia" w:cs="Helvetica"/>
          <w:b/>
          <w:bCs/>
          <w:color w:val="111111"/>
          <w:sz w:val="27"/>
          <w:szCs w:val="27"/>
          <w:bdr w:val="none" w:sz="0" w:space="0" w:color="auto" w:frame="1"/>
        </w:rPr>
        <w:t>C.</w:t>
      </w:r>
      <w:r w:rsidRPr="00902AB8">
        <w:rPr>
          <w:rFonts w:ascii="Georgia" w:eastAsia="Times New Roman" w:hAnsi="Georgia" w:cs="Helvetica"/>
          <w:color w:val="111111"/>
          <w:sz w:val="27"/>
          <w:szCs w:val="27"/>
          <w:bdr w:val="none" w:sz="0" w:space="0" w:color="auto" w:frame="1"/>
        </w:rPr>
        <w:t> In the “General Prologue” to </w:t>
      </w:r>
      <w:r w:rsidRPr="00902AB8">
        <w:rPr>
          <w:rFonts w:ascii="Georgia" w:eastAsia="Times New Roman" w:hAnsi="Georgia" w:cs="Helvetica"/>
          <w:i/>
          <w:iCs/>
          <w:color w:val="111111"/>
          <w:sz w:val="15"/>
          <w:szCs w:val="15"/>
        </w:rPr>
        <w:t>The Canterbury Tales</w:t>
      </w:r>
      <w:r w:rsidRPr="00902AB8">
        <w:rPr>
          <w:rFonts w:ascii="Georgia" w:eastAsia="Times New Roman" w:hAnsi="Georgia" w:cs="Helvetica"/>
          <w:color w:val="111111"/>
          <w:sz w:val="27"/>
          <w:szCs w:val="27"/>
          <w:bdr w:val="none" w:sz="0" w:space="0" w:color="auto" w:frame="1"/>
        </w:rPr>
        <w:t>, the Host tells the Canterbury Pilgrims that the winner of the story-telling competition will be the tale “of best sentence and most </w:t>
      </w:r>
      <w:r w:rsidRPr="00902AB8">
        <w:rPr>
          <w:rFonts w:ascii="inherit" w:eastAsia="Times New Roman" w:hAnsi="inherit" w:cs="Helvetica"/>
          <w:color w:val="111111"/>
          <w:sz w:val="24"/>
          <w:szCs w:val="24"/>
          <w:bdr w:val="none" w:sz="0" w:space="0" w:color="auto" w:frame="1"/>
        </w:rPr>
        <w:t>solas</w:t>
      </w:r>
      <w:r w:rsidRPr="00902AB8">
        <w:rPr>
          <w:rFonts w:ascii="Georgia" w:eastAsia="Times New Roman" w:hAnsi="Georgia" w:cs="Helvetica"/>
          <w:color w:val="111111"/>
          <w:sz w:val="27"/>
          <w:szCs w:val="27"/>
          <w:bdr w:val="none" w:sz="0" w:space="0" w:color="auto" w:frame="1"/>
        </w:rPr>
        <w:t>,” (line 800) suggesting that a good story must both instruct and delight its audience. Pick TWO of the tales we have read (the Miller’s tale, the Wife of Bath’s tale, and the Pardoner’s tale) and compare how they rate based on the Host’s criteria. </w:t>
      </w:r>
    </w:p>
    <w:p w:rsidR="00902AB8" w:rsidRPr="00902AB8" w:rsidRDefault="00902AB8" w:rsidP="00902AB8">
      <w:pPr>
        <w:shd w:val="clear" w:color="auto" w:fill="FAFAFA"/>
        <w:spacing w:after="45" w:line="240" w:lineRule="auto"/>
        <w:rPr>
          <w:rFonts w:ascii="inherit" w:eastAsia="Times New Roman" w:hAnsi="inherit" w:cs="Helvetica"/>
          <w:color w:val="111111"/>
          <w:sz w:val="20"/>
          <w:szCs w:val="20"/>
        </w:rPr>
      </w:pPr>
      <w:r w:rsidRPr="00902AB8">
        <w:rPr>
          <w:rFonts w:ascii="Georgia" w:eastAsia="Times New Roman" w:hAnsi="Georgia" w:cs="Helvetica"/>
          <w:color w:val="111111"/>
          <w:sz w:val="27"/>
          <w:szCs w:val="27"/>
          <w:bdr w:val="none" w:sz="0" w:space="0" w:color="auto" w:frame="1"/>
        </w:rPr>
        <w:t> </w:t>
      </w:r>
    </w:p>
    <w:p w:rsidR="00605B14" w:rsidRDefault="00902AB8"/>
    <w:p w:rsidR="00902AB8" w:rsidRDefault="00902AB8" w:rsidP="00902AB8">
      <w:pPr>
        <w:pStyle w:val="Heading3"/>
        <w:shd w:val="clear" w:color="auto" w:fill="FAFAFA"/>
        <w:spacing w:before="0" w:beforeAutospacing="0" w:after="0" w:afterAutospacing="0"/>
        <w:rPr>
          <w:rFonts w:ascii="Helvetica" w:hAnsi="Helvetica" w:cs="Helvetica"/>
          <w:caps/>
          <w:color w:val="444444"/>
          <w:spacing w:val="26"/>
          <w:sz w:val="21"/>
          <w:szCs w:val="21"/>
        </w:rPr>
      </w:pPr>
      <w:r>
        <w:rPr>
          <w:rFonts w:ascii="Helvetica" w:hAnsi="Helvetica" w:cs="Helvetica"/>
          <w:caps/>
          <w:color w:val="444444"/>
          <w:spacing w:val="26"/>
          <w:sz w:val="21"/>
          <w:szCs w:val="21"/>
        </w:rPr>
        <w:t>QUESTION 2</w:t>
      </w:r>
    </w:p>
    <w:p w:rsidR="00902AB8" w:rsidRDefault="00902AB8" w:rsidP="00902AB8">
      <w:pPr>
        <w:pStyle w:val="NormalWeb"/>
        <w:numPr>
          <w:ilvl w:val="0"/>
          <w:numId w:val="2"/>
        </w:numPr>
        <w:shd w:val="clear" w:color="auto" w:fill="FAFAFA"/>
        <w:spacing w:before="75" w:beforeAutospacing="0" w:after="0" w:afterAutospacing="0"/>
        <w:ind w:left="0"/>
        <w:rPr>
          <w:rFonts w:ascii="Georgia" w:hAnsi="Georgia" w:cs="Helvetica"/>
          <w:color w:val="111111"/>
        </w:rPr>
      </w:pPr>
      <w:r>
        <w:rPr>
          <w:rFonts w:ascii="Georgia" w:hAnsi="Georgia" w:cs="Helvetica"/>
          <w:b/>
          <w:bCs/>
          <w:color w:val="111111"/>
        </w:rPr>
        <w:t>Answer only ONE of the following:</w:t>
      </w:r>
    </w:p>
    <w:p w:rsidR="00902AB8" w:rsidRDefault="00902AB8" w:rsidP="00902AB8">
      <w:pPr>
        <w:pStyle w:val="NormalWeb"/>
        <w:shd w:val="clear" w:color="auto" w:fill="FAFAFA"/>
        <w:spacing w:before="0" w:beforeAutospacing="0" w:after="0" w:afterAutospacing="0"/>
        <w:rPr>
          <w:rFonts w:ascii="Georgia" w:hAnsi="Georgia" w:cs="Helvetica"/>
          <w:color w:val="111111"/>
        </w:rPr>
      </w:pPr>
      <w:r>
        <w:rPr>
          <w:rFonts w:ascii="Georgia" w:hAnsi="Georgia" w:cs="Helvetica"/>
          <w:color w:val="111111"/>
          <w:sz w:val="27"/>
          <w:szCs w:val="27"/>
          <w:bdr w:val="none" w:sz="0" w:space="0" w:color="auto" w:frame="1"/>
        </w:rPr>
        <w:t> </w:t>
      </w:r>
    </w:p>
    <w:p w:rsidR="00902AB8" w:rsidRDefault="00902AB8" w:rsidP="00902AB8">
      <w:pPr>
        <w:pStyle w:val="NormalWeb"/>
        <w:shd w:val="clear" w:color="auto" w:fill="FAFAFA"/>
        <w:spacing w:before="0" w:beforeAutospacing="0" w:after="0" w:afterAutospacing="0"/>
        <w:ind w:left="203" w:hanging="203"/>
        <w:rPr>
          <w:rFonts w:ascii="Miller" w:hAnsi="Miller" w:cs="Helvetica"/>
          <w:color w:val="111111"/>
          <w:sz w:val="15"/>
          <w:szCs w:val="15"/>
        </w:rPr>
      </w:pPr>
      <w:r>
        <w:rPr>
          <w:rStyle w:val="Strong"/>
          <w:rFonts w:ascii="inherit" w:hAnsi="inherit" w:cs="Helvetica"/>
          <w:color w:val="111111"/>
          <w:bdr w:val="none" w:sz="0" w:space="0" w:color="auto" w:frame="1"/>
        </w:rPr>
        <w:t>A.</w:t>
      </w:r>
      <w:r>
        <w:rPr>
          <w:rFonts w:ascii="Georgia" w:hAnsi="Georgia" w:cs="Helvetica"/>
          <w:color w:val="111111"/>
          <w:sz w:val="27"/>
          <w:szCs w:val="27"/>
          <w:bdr w:val="none" w:sz="0" w:space="0" w:color="auto" w:frame="1"/>
        </w:rPr>
        <w:t> Select TWO sonnets, one by Sir Philip Sidney and one by William Shakespeare, and explain how they fit into the </w:t>
      </w:r>
      <w:r>
        <w:rPr>
          <w:rFonts w:ascii="inherit" w:hAnsi="inherit" w:cs="Helvetica"/>
          <w:color w:val="111111"/>
          <w:bdr w:val="none" w:sz="0" w:space="0" w:color="auto" w:frame="1"/>
        </w:rPr>
        <w:t>Petrarchan</w:t>
      </w:r>
      <w:r>
        <w:rPr>
          <w:rFonts w:ascii="Georgia" w:hAnsi="Georgia" w:cs="Helvetica"/>
          <w:color w:val="111111"/>
          <w:sz w:val="27"/>
          <w:szCs w:val="27"/>
          <w:bdr w:val="none" w:sz="0" w:space="0" w:color="auto" w:frame="1"/>
        </w:rPr>
        <w:t> tradition. You might consider such elements as general </w:t>
      </w:r>
      <w:r>
        <w:rPr>
          <w:rFonts w:ascii="inherit" w:hAnsi="inherit" w:cs="Helvetica"/>
          <w:color w:val="111111"/>
          <w:bdr w:val="none" w:sz="0" w:space="0" w:color="auto" w:frame="1"/>
        </w:rPr>
        <w:t>Petrarchan</w:t>
      </w:r>
      <w:r>
        <w:rPr>
          <w:rFonts w:ascii="Georgia" w:hAnsi="Georgia" w:cs="Helvetica"/>
          <w:color w:val="111111"/>
          <w:sz w:val="27"/>
          <w:szCs w:val="27"/>
          <w:bdr w:val="none" w:sz="0" w:space="0" w:color="auto" w:frame="1"/>
        </w:rPr>
        <w:t> conventions, particular </w:t>
      </w:r>
      <w:r>
        <w:rPr>
          <w:rFonts w:ascii="inherit" w:hAnsi="inherit" w:cs="Helvetica"/>
          <w:color w:val="111111"/>
          <w:bdr w:val="none" w:sz="0" w:space="0" w:color="auto" w:frame="1"/>
        </w:rPr>
        <w:t>Petrarchan</w:t>
      </w:r>
      <w:r>
        <w:rPr>
          <w:rFonts w:ascii="Georgia" w:hAnsi="Georgia" w:cs="Helvetica"/>
          <w:color w:val="111111"/>
          <w:sz w:val="27"/>
          <w:szCs w:val="27"/>
          <w:bdr w:val="none" w:sz="0" w:space="0" w:color="auto" w:frame="1"/>
        </w:rPr>
        <w:t> conceits, or specific uses of the sonnet form itself. (Make sure you clearly identify the two sonnets you select.)</w:t>
      </w:r>
    </w:p>
    <w:p w:rsidR="00902AB8" w:rsidRDefault="00902AB8" w:rsidP="00902AB8">
      <w:pPr>
        <w:pStyle w:val="NormalWeb"/>
        <w:shd w:val="clear" w:color="auto" w:fill="FAFAFA"/>
        <w:spacing w:before="0" w:beforeAutospacing="0" w:after="0" w:afterAutospacing="0"/>
        <w:ind w:left="203" w:hanging="203"/>
        <w:rPr>
          <w:rFonts w:ascii="Miller" w:hAnsi="Miller" w:cs="Helvetica"/>
          <w:color w:val="111111"/>
          <w:sz w:val="15"/>
          <w:szCs w:val="15"/>
        </w:rPr>
      </w:pPr>
      <w:r>
        <w:rPr>
          <w:rFonts w:ascii="Georgia" w:hAnsi="Georgia" w:cs="Helvetica"/>
          <w:color w:val="111111"/>
          <w:sz w:val="27"/>
          <w:szCs w:val="27"/>
          <w:bdr w:val="none" w:sz="0" w:space="0" w:color="auto" w:frame="1"/>
        </w:rPr>
        <w:t> </w:t>
      </w:r>
    </w:p>
    <w:p w:rsidR="00902AB8" w:rsidRDefault="00902AB8" w:rsidP="00902AB8">
      <w:pPr>
        <w:pStyle w:val="NormalWeb"/>
        <w:shd w:val="clear" w:color="auto" w:fill="FAFAFA"/>
        <w:spacing w:before="0" w:beforeAutospacing="0" w:after="0" w:afterAutospacing="0"/>
        <w:ind w:left="203" w:hanging="203"/>
        <w:rPr>
          <w:rFonts w:ascii="Miller" w:hAnsi="Miller" w:cs="Helvetica"/>
          <w:color w:val="111111"/>
          <w:sz w:val="15"/>
          <w:szCs w:val="15"/>
        </w:rPr>
      </w:pPr>
      <w:r>
        <w:rPr>
          <w:rFonts w:ascii="Georgia" w:hAnsi="Georgia" w:cs="Helvetica"/>
          <w:color w:val="111111"/>
          <w:sz w:val="27"/>
          <w:szCs w:val="27"/>
          <w:bdr w:val="none" w:sz="0" w:space="0" w:color="auto" w:frame="1"/>
        </w:rPr>
        <w:t> </w:t>
      </w:r>
      <w:r>
        <w:rPr>
          <w:rStyle w:val="Strong"/>
          <w:rFonts w:ascii="inherit" w:hAnsi="inherit" w:cs="Helvetica"/>
          <w:color w:val="111111"/>
          <w:bdr w:val="none" w:sz="0" w:space="0" w:color="auto" w:frame="1"/>
        </w:rPr>
        <w:t>B.</w:t>
      </w:r>
      <w:r>
        <w:rPr>
          <w:rFonts w:ascii="Georgia" w:hAnsi="Georgia" w:cs="Helvetica"/>
          <w:color w:val="111111"/>
          <w:sz w:val="27"/>
          <w:szCs w:val="27"/>
          <w:bdr w:val="none" w:sz="0" w:space="0" w:color="auto" w:frame="1"/>
        </w:rPr>
        <w:t> When Sir Thomas Wyatt’s poem “They flee from me” first appeared in print, the editor, </w:t>
      </w:r>
      <w:r>
        <w:rPr>
          <w:rFonts w:ascii="inherit" w:hAnsi="inherit" w:cs="Helvetica"/>
          <w:color w:val="111111"/>
          <w:bdr w:val="none" w:sz="0" w:space="0" w:color="auto" w:frame="1"/>
        </w:rPr>
        <w:t>Tottel</w:t>
      </w:r>
      <w:r>
        <w:rPr>
          <w:rFonts w:ascii="Georgia" w:hAnsi="Georgia" w:cs="Helvetica"/>
          <w:color w:val="111111"/>
          <w:sz w:val="27"/>
          <w:szCs w:val="27"/>
          <w:bdr w:val="none" w:sz="0" w:space="0" w:color="auto" w:frame="1"/>
        </w:rPr>
        <w:t>, regularized Wyatt’s meter (see page 653–54 for Wyatt’s original version and page 654 for </w:t>
      </w:r>
      <w:r>
        <w:rPr>
          <w:rFonts w:ascii="inherit" w:hAnsi="inherit" w:cs="Helvetica"/>
          <w:color w:val="111111"/>
          <w:bdr w:val="none" w:sz="0" w:space="0" w:color="auto" w:frame="1"/>
        </w:rPr>
        <w:t>Tottel’s</w:t>
      </w:r>
      <w:r>
        <w:rPr>
          <w:rFonts w:ascii="Georgia" w:hAnsi="Georgia" w:cs="Helvetica"/>
          <w:color w:val="111111"/>
          <w:sz w:val="27"/>
          <w:szCs w:val="27"/>
          <w:bdr w:val="none" w:sz="0" w:space="0" w:color="auto" w:frame="1"/>
        </w:rPr>
        <w:t> version). Analyze how </w:t>
      </w:r>
      <w:r>
        <w:rPr>
          <w:rFonts w:ascii="inherit" w:hAnsi="inherit" w:cs="Helvetica"/>
          <w:color w:val="111111"/>
          <w:bdr w:val="none" w:sz="0" w:space="0" w:color="auto" w:frame="1"/>
        </w:rPr>
        <w:t>Tottel’s</w:t>
      </w:r>
      <w:r>
        <w:rPr>
          <w:rFonts w:ascii="Georgia" w:hAnsi="Georgia" w:cs="Helvetica"/>
          <w:color w:val="111111"/>
          <w:sz w:val="27"/>
          <w:szCs w:val="27"/>
          <w:bdr w:val="none" w:sz="0" w:space="0" w:color="auto" w:frame="1"/>
        </w:rPr>
        <w:t> specific modifications significantly alter the tone and mood of Wyatt’s original poem. </w:t>
      </w:r>
    </w:p>
    <w:p w:rsidR="00902AB8" w:rsidRDefault="00902AB8" w:rsidP="00902AB8">
      <w:pPr>
        <w:pStyle w:val="NormalWeb"/>
        <w:shd w:val="clear" w:color="auto" w:fill="FAFAFA"/>
        <w:spacing w:before="75" w:beforeAutospacing="0" w:after="150" w:afterAutospacing="0"/>
        <w:ind w:left="203" w:hanging="203"/>
        <w:rPr>
          <w:rFonts w:ascii="Miller" w:hAnsi="Miller" w:cs="Helvetica"/>
          <w:color w:val="111111"/>
          <w:sz w:val="15"/>
          <w:szCs w:val="15"/>
        </w:rPr>
      </w:pPr>
      <w:r>
        <w:rPr>
          <w:rFonts w:ascii="Miller" w:hAnsi="Miller" w:cs="Helvetica"/>
          <w:color w:val="111111"/>
          <w:sz w:val="15"/>
          <w:szCs w:val="15"/>
        </w:rPr>
        <w:t>  </w:t>
      </w:r>
    </w:p>
    <w:p w:rsidR="00902AB8" w:rsidRDefault="00902AB8" w:rsidP="00902AB8">
      <w:pPr>
        <w:pStyle w:val="NormalWeb"/>
        <w:shd w:val="clear" w:color="auto" w:fill="FAFAFA"/>
        <w:spacing w:before="0" w:beforeAutospacing="0" w:after="0" w:afterAutospacing="0"/>
        <w:ind w:left="203" w:hanging="203"/>
        <w:rPr>
          <w:rFonts w:ascii="Miller" w:hAnsi="Miller" w:cs="Helvetica"/>
          <w:color w:val="111111"/>
          <w:sz w:val="15"/>
          <w:szCs w:val="15"/>
        </w:rPr>
      </w:pPr>
      <w:r>
        <w:rPr>
          <w:rStyle w:val="Strong"/>
          <w:rFonts w:ascii="inherit" w:hAnsi="inherit" w:cs="Helvetica"/>
          <w:color w:val="111111"/>
          <w:bdr w:val="none" w:sz="0" w:space="0" w:color="auto" w:frame="1"/>
        </w:rPr>
        <w:t>C.</w:t>
      </w:r>
      <w:r>
        <w:rPr>
          <w:rFonts w:ascii="Georgia" w:hAnsi="Georgia" w:cs="Helvetica"/>
          <w:color w:val="111111"/>
          <w:sz w:val="27"/>
          <w:szCs w:val="27"/>
          <w:bdr w:val="none" w:sz="0" w:space="0" w:color="auto" w:frame="1"/>
        </w:rPr>
        <w:t> Select ONE of the following incidents from </w:t>
      </w:r>
      <w:r>
        <w:rPr>
          <w:rFonts w:ascii="Georgia" w:hAnsi="Georgia" w:cs="Helvetica"/>
          <w:i/>
          <w:iCs/>
          <w:color w:val="111111"/>
          <w:sz w:val="27"/>
          <w:szCs w:val="27"/>
          <w:bdr w:val="none" w:sz="0" w:space="0" w:color="auto" w:frame="1"/>
        </w:rPr>
        <w:t>The Faerie </w:t>
      </w:r>
      <w:r>
        <w:rPr>
          <w:rFonts w:ascii="inherit" w:hAnsi="inherit" w:cs="Helvetica"/>
          <w:i/>
          <w:iCs/>
          <w:color w:val="111111"/>
          <w:bdr w:val="none" w:sz="0" w:space="0" w:color="auto" w:frame="1"/>
        </w:rPr>
        <w:t>Queene</w:t>
      </w:r>
      <w:r>
        <w:rPr>
          <w:rFonts w:ascii="Georgia" w:hAnsi="Georgia" w:cs="Helvetica"/>
          <w:color w:val="111111"/>
          <w:sz w:val="27"/>
          <w:szCs w:val="27"/>
          <w:bdr w:val="none" w:sz="0" w:space="0" w:color="auto" w:frame="1"/>
        </w:rPr>
        <w:t>: </w:t>
      </w:r>
      <w:r>
        <w:rPr>
          <w:rFonts w:ascii="inherit" w:hAnsi="inherit" w:cs="Helvetica"/>
          <w:color w:val="111111"/>
          <w:bdr w:val="none" w:sz="0" w:space="0" w:color="auto" w:frame="1"/>
        </w:rPr>
        <w:t>Redcrosse</w:t>
      </w:r>
      <w:r>
        <w:rPr>
          <w:rFonts w:ascii="Georgia" w:hAnsi="Georgia" w:cs="Helvetica"/>
          <w:color w:val="111111"/>
          <w:sz w:val="27"/>
          <w:szCs w:val="27"/>
          <w:bdr w:val="none" w:sz="0" w:space="0" w:color="auto" w:frame="1"/>
        </w:rPr>
        <w:t> facing Despair (Book 1, canto 9), </w:t>
      </w:r>
      <w:r>
        <w:rPr>
          <w:rFonts w:ascii="inherit" w:hAnsi="inherit" w:cs="Helvetica"/>
          <w:color w:val="111111"/>
          <w:bdr w:val="none" w:sz="0" w:space="0" w:color="auto" w:frame="1"/>
        </w:rPr>
        <w:t>Guyon</w:t>
      </w:r>
      <w:r>
        <w:rPr>
          <w:rFonts w:ascii="Georgia" w:hAnsi="Georgia" w:cs="Helvetica"/>
          <w:color w:val="111111"/>
          <w:sz w:val="27"/>
          <w:szCs w:val="27"/>
          <w:bdr w:val="none" w:sz="0" w:space="0" w:color="auto" w:frame="1"/>
        </w:rPr>
        <w:t> in the Bower of Bliss (Book 2, canto 12), or </w:t>
      </w:r>
      <w:r>
        <w:rPr>
          <w:rFonts w:ascii="inherit" w:hAnsi="inherit" w:cs="Helvetica"/>
          <w:color w:val="111111"/>
          <w:bdr w:val="none" w:sz="0" w:space="0" w:color="auto" w:frame="1"/>
        </w:rPr>
        <w:t>Britomart</w:t>
      </w:r>
      <w:r>
        <w:rPr>
          <w:rFonts w:ascii="Georgia" w:hAnsi="Georgia" w:cs="Helvetica"/>
          <w:color w:val="111111"/>
          <w:sz w:val="27"/>
          <w:szCs w:val="27"/>
          <w:bdr w:val="none" w:sz="0" w:space="0" w:color="auto" w:frame="1"/>
        </w:rPr>
        <w:t> rescuing </w:t>
      </w:r>
      <w:r>
        <w:rPr>
          <w:rFonts w:ascii="inherit" w:hAnsi="inherit" w:cs="Helvetica"/>
          <w:color w:val="111111"/>
          <w:bdr w:val="none" w:sz="0" w:space="0" w:color="auto" w:frame="1"/>
        </w:rPr>
        <w:t>Amoret</w:t>
      </w:r>
      <w:r>
        <w:rPr>
          <w:rFonts w:ascii="Georgia" w:hAnsi="Georgia" w:cs="Helvetica"/>
          <w:color w:val="111111"/>
          <w:sz w:val="27"/>
          <w:szCs w:val="27"/>
          <w:bdr w:val="none" w:sz="0" w:space="0" w:color="auto" w:frame="1"/>
        </w:rPr>
        <w:t xml:space="preserve"> (Book 3, canto 12). </w:t>
      </w:r>
      <w:r>
        <w:rPr>
          <w:rFonts w:ascii="Georgia" w:hAnsi="Georgia" w:cs="Helvetica"/>
          <w:color w:val="111111"/>
          <w:sz w:val="27"/>
          <w:szCs w:val="27"/>
          <w:bdr w:val="none" w:sz="0" w:space="0" w:color="auto" w:frame="1"/>
        </w:rPr>
        <w:lastRenderedPageBreak/>
        <w:t>Analyze how your chosen incident functions allegorically. Consider what virtue the Knight represents and how the obstacles they face correspond the characteristic vices that virtue must overcome. </w:t>
      </w:r>
    </w:p>
    <w:p w:rsidR="00902AB8" w:rsidRDefault="00902AB8"/>
    <w:p w:rsidR="00902AB8" w:rsidRDefault="00902AB8" w:rsidP="00902AB8">
      <w:pPr>
        <w:pStyle w:val="Heading3"/>
        <w:shd w:val="clear" w:color="auto" w:fill="FAFAFA"/>
        <w:spacing w:before="0" w:beforeAutospacing="0" w:after="0" w:afterAutospacing="0"/>
        <w:rPr>
          <w:rFonts w:ascii="Helvetica" w:hAnsi="Helvetica" w:cs="Helvetica"/>
          <w:caps/>
          <w:color w:val="444444"/>
          <w:spacing w:val="26"/>
          <w:sz w:val="21"/>
          <w:szCs w:val="21"/>
        </w:rPr>
      </w:pPr>
      <w:r>
        <w:rPr>
          <w:rFonts w:ascii="Helvetica" w:hAnsi="Helvetica" w:cs="Helvetica"/>
          <w:caps/>
          <w:color w:val="444444"/>
          <w:spacing w:val="26"/>
          <w:sz w:val="21"/>
          <w:szCs w:val="21"/>
        </w:rPr>
        <w:t>QUESTION 3</w:t>
      </w:r>
    </w:p>
    <w:p w:rsidR="00902AB8" w:rsidRDefault="00902AB8" w:rsidP="00902AB8">
      <w:pPr>
        <w:pStyle w:val="NormalWeb"/>
        <w:numPr>
          <w:ilvl w:val="0"/>
          <w:numId w:val="3"/>
        </w:numPr>
        <w:shd w:val="clear" w:color="auto" w:fill="FAFAFA"/>
        <w:spacing w:before="0" w:beforeAutospacing="0" w:after="0" w:afterAutospacing="0"/>
        <w:ind w:left="0"/>
        <w:rPr>
          <w:rFonts w:ascii="inherit" w:hAnsi="inherit" w:cs="Helvetica"/>
          <w:color w:val="111111"/>
          <w:sz w:val="20"/>
          <w:szCs w:val="20"/>
        </w:rPr>
      </w:pPr>
      <w:r>
        <w:rPr>
          <w:rStyle w:val="Strong"/>
          <w:rFonts w:ascii="Georgia" w:hAnsi="Georgia" w:cs="Helvetica"/>
          <w:color w:val="111111"/>
          <w:sz w:val="27"/>
          <w:szCs w:val="27"/>
          <w:bdr w:val="none" w:sz="0" w:space="0" w:color="auto" w:frame="1"/>
        </w:rPr>
        <w:t>Answer only ONE of the following:</w:t>
      </w:r>
    </w:p>
    <w:p w:rsidR="00902AB8" w:rsidRDefault="00902AB8" w:rsidP="00902AB8">
      <w:pPr>
        <w:pStyle w:val="NormalWeb"/>
        <w:shd w:val="clear" w:color="auto" w:fill="FAFAFA"/>
        <w:spacing w:before="0" w:beforeAutospacing="0" w:after="0" w:afterAutospacing="0"/>
        <w:rPr>
          <w:rFonts w:ascii="inherit" w:hAnsi="inherit" w:cs="Helvetica"/>
          <w:color w:val="111111"/>
          <w:sz w:val="20"/>
          <w:szCs w:val="20"/>
        </w:rPr>
      </w:pPr>
      <w:r>
        <w:rPr>
          <w:rStyle w:val="Strong"/>
          <w:rFonts w:ascii="Georgia" w:hAnsi="Georgia" w:cs="Helvetica"/>
          <w:color w:val="111111"/>
          <w:sz w:val="27"/>
          <w:szCs w:val="27"/>
          <w:bdr w:val="none" w:sz="0" w:space="0" w:color="auto" w:frame="1"/>
        </w:rPr>
        <w:t> </w:t>
      </w:r>
    </w:p>
    <w:p w:rsidR="00902AB8" w:rsidRDefault="00902AB8" w:rsidP="00902AB8">
      <w:pPr>
        <w:pStyle w:val="NormalWeb"/>
        <w:shd w:val="clear" w:color="auto" w:fill="FAFAFA"/>
        <w:spacing w:before="0" w:beforeAutospacing="0" w:after="0" w:afterAutospacing="0"/>
        <w:ind w:left="203" w:hanging="203"/>
        <w:rPr>
          <w:rFonts w:ascii="Miller" w:hAnsi="Miller" w:cs="Helvetica"/>
          <w:color w:val="111111"/>
          <w:sz w:val="15"/>
          <w:szCs w:val="15"/>
        </w:rPr>
      </w:pPr>
      <w:r>
        <w:rPr>
          <w:rStyle w:val="Strong"/>
          <w:rFonts w:ascii="inherit" w:hAnsi="inherit" w:cs="Helvetica"/>
          <w:color w:val="111111"/>
          <w:bdr w:val="none" w:sz="0" w:space="0" w:color="auto" w:frame="1"/>
        </w:rPr>
        <w:t>A.</w:t>
      </w:r>
      <w:r>
        <w:rPr>
          <w:rFonts w:ascii="Georgia" w:hAnsi="Georgia" w:cs="Helvetica"/>
          <w:color w:val="111111"/>
          <w:sz w:val="27"/>
          <w:szCs w:val="27"/>
          <w:bdr w:val="none" w:sz="0" w:space="0" w:color="auto" w:frame="1"/>
        </w:rPr>
        <w:t> Select ONE of Hamlet’s major soliloquies — “O, that this too too sullied flesh would melt” (1.2.129–59), “O, what a rogue and peasant slave am I” (2.2.488–544), “To be, or not to be — that is the question” (3.1.56–89), or “How all occasions do inform against me” (4.4.32–66) —  and analyze how Shakespeare uses imagery, rhythm, word choice, and other poetic devices in the soliloquy to dramatizes Hamlet’s state of mind at that point in the play. </w:t>
      </w:r>
    </w:p>
    <w:p w:rsidR="00902AB8" w:rsidRDefault="00902AB8" w:rsidP="00902AB8">
      <w:pPr>
        <w:pStyle w:val="NormalWeb"/>
        <w:shd w:val="clear" w:color="auto" w:fill="FAFAFA"/>
        <w:spacing w:before="0" w:beforeAutospacing="0" w:after="0" w:afterAutospacing="0"/>
        <w:ind w:left="203" w:hanging="203"/>
        <w:rPr>
          <w:rFonts w:ascii="Miller" w:hAnsi="Miller" w:cs="Helvetica"/>
          <w:color w:val="111111"/>
          <w:sz w:val="15"/>
          <w:szCs w:val="15"/>
        </w:rPr>
      </w:pPr>
      <w:r>
        <w:rPr>
          <w:rFonts w:ascii="Georgia" w:hAnsi="Georgia" w:cs="Helvetica"/>
          <w:color w:val="111111"/>
          <w:sz w:val="27"/>
          <w:szCs w:val="27"/>
          <w:bdr w:val="none" w:sz="0" w:space="0" w:color="auto" w:frame="1"/>
        </w:rPr>
        <w:t> </w:t>
      </w:r>
    </w:p>
    <w:p w:rsidR="00902AB8" w:rsidRDefault="00902AB8" w:rsidP="00902AB8">
      <w:pPr>
        <w:pStyle w:val="NormalWeb"/>
        <w:shd w:val="clear" w:color="auto" w:fill="FAFAFA"/>
        <w:spacing w:before="0" w:beforeAutospacing="0" w:after="0" w:afterAutospacing="0"/>
        <w:ind w:left="203" w:hanging="203"/>
        <w:rPr>
          <w:rFonts w:ascii="Miller" w:hAnsi="Miller" w:cs="Helvetica"/>
          <w:color w:val="111111"/>
          <w:sz w:val="15"/>
          <w:szCs w:val="15"/>
        </w:rPr>
      </w:pPr>
      <w:r>
        <w:rPr>
          <w:rFonts w:ascii="Georgia" w:hAnsi="Georgia" w:cs="Helvetica"/>
          <w:color w:val="111111"/>
          <w:sz w:val="27"/>
          <w:szCs w:val="27"/>
          <w:bdr w:val="none" w:sz="0" w:space="0" w:color="auto" w:frame="1"/>
        </w:rPr>
        <w:t> </w:t>
      </w:r>
      <w:r>
        <w:rPr>
          <w:rStyle w:val="Strong"/>
          <w:rFonts w:ascii="inherit" w:hAnsi="inherit" w:cs="Helvetica"/>
          <w:color w:val="111111"/>
          <w:bdr w:val="none" w:sz="0" w:space="0" w:color="auto" w:frame="1"/>
        </w:rPr>
        <w:t>B.</w:t>
      </w:r>
      <w:r>
        <w:rPr>
          <w:rFonts w:ascii="Georgia" w:hAnsi="Georgia" w:cs="Helvetica"/>
          <w:color w:val="111111"/>
          <w:sz w:val="27"/>
          <w:szCs w:val="27"/>
          <w:bdr w:val="none" w:sz="0" w:space="0" w:color="auto" w:frame="1"/>
        </w:rPr>
        <w:t> Analyze how Shakespeare contrasts Hamlet with </w:t>
      </w:r>
      <w:r>
        <w:rPr>
          <w:rFonts w:ascii="inherit" w:hAnsi="inherit" w:cs="Helvetica"/>
          <w:color w:val="111111"/>
          <w:bdr w:val="none" w:sz="0" w:space="0" w:color="auto" w:frame="1"/>
        </w:rPr>
        <w:t>Laertes</w:t>
      </w:r>
      <w:r>
        <w:rPr>
          <w:rFonts w:ascii="Georgia" w:hAnsi="Georgia" w:cs="Helvetica"/>
          <w:color w:val="111111"/>
          <w:sz w:val="27"/>
          <w:szCs w:val="27"/>
          <w:bdr w:val="none" w:sz="0" w:space="0" w:color="auto" w:frame="1"/>
        </w:rPr>
        <w:t> and Ophelia. Consider how they act as foils for Hamlet on such topics as madness, revenge, and suicide.  What insights do we gain into Hamlet’s character by seeing how he compares to the children of </w:t>
      </w:r>
      <w:r>
        <w:rPr>
          <w:rFonts w:ascii="inherit" w:hAnsi="inherit" w:cs="Helvetica"/>
          <w:color w:val="111111"/>
          <w:bdr w:val="none" w:sz="0" w:space="0" w:color="auto" w:frame="1"/>
        </w:rPr>
        <w:t>Polonius</w:t>
      </w:r>
      <w:r>
        <w:rPr>
          <w:rFonts w:ascii="Georgia" w:hAnsi="Georgia" w:cs="Helvetica"/>
          <w:color w:val="111111"/>
          <w:sz w:val="27"/>
          <w:szCs w:val="27"/>
          <w:bdr w:val="none" w:sz="0" w:space="0" w:color="auto" w:frame="1"/>
        </w:rPr>
        <w:t>?</w:t>
      </w:r>
    </w:p>
    <w:p w:rsidR="00902AB8" w:rsidRDefault="00902AB8" w:rsidP="00902AB8">
      <w:pPr>
        <w:pStyle w:val="NormalWeb"/>
        <w:shd w:val="clear" w:color="auto" w:fill="FAFAFA"/>
        <w:spacing w:before="0" w:beforeAutospacing="0" w:after="0" w:afterAutospacing="0"/>
        <w:ind w:left="203" w:hanging="203"/>
        <w:rPr>
          <w:rFonts w:ascii="Miller" w:hAnsi="Miller" w:cs="Helvetica"/>
          <w:color w:val="111111"/>
          <w:sz w:val="15"/>
          <w:szCs w:val="15"/>
        </w:rPr>
      </w:pPr>
      <w:r>
        <w:rPr>
          <w:rFonts w:ascii="Georgia" w:hAnsi="Georgia" w:cs="Helvetica"/>
          <w:color w:val="111111"/>
          <w:sz w:val="27"/>
          <w:szCs w:val="27"/>
          <w:bdr w:val="none" w:sz="0" w:space="0" w:color="auto" w:frame="1"/>
        </w:rPr>
        <w:t>  </w:t>
      </w:r>
    </w:p>
    <w:p w:rsidR="00902AB8" w:rsidRDefault="00902AB8" w:rsidP="00902AB8">
      <w:pPr>
        <w:pStyle w:val="NormalWeb"/>
        <w:shd w:val="clear" w:color="auto" w:fill="FAFAFA"/>
        <w:spacing w:before="0" w:beforeAutospacing="0" w:after="0" w:afterAutospacing="0"/>
        <w:ind w:left="203" w:hanging="203"/>
        <w:rPr>
          <w:rFonts w:ascii="Miller" w:hAnsi="Miller" w:cs="Helvetica"/>
          <w:color w:val="111111"/>
          <w:sz w:val="15"/>
          <w:szCs w:val="15"/>
        </w:rPr>
      </w:pPr>
      <w:r>
        <w:rPr>
          <w:rFonts w:ascii="Georgia" w:hAnsi="Georgia" w:cs="Helvetica"/>
          <w:color w:val="111111"/>
          <w:sz w:val="27"/>
          <w:szCs w:val="27"/>
          <w:bdr w:val="none" w:sz="0" w:space="0" w:color="auto" w:frame="1"/>
        </w:rPr>
        <w:t> </w:t>
      </w:r>
      <w:r>
        <w:rPr>
          <w:rStyle w:val="Strong"/>
          <w:rFonts w:ascii="inherit" w:hAnsi="inherit" w:cs="Helvetica"/>
          <w:color w:val="111111"/>
          <w:bdr w:val="none" w:sz="0" w:space="0" w:color="auto" w:frame="1"/>
        </w:rPr>
        <w:t>C.</w:t>
      </w:r>
      <w:r>
        <w:rPr>
          <w:rFonts w:ascii="Georgia" w:hAnsi="Georgia" w:cs="Helvetica"/>
          <w:color w:val="111111"/>
          <w:sz w:val="27"/>
          <w:szCs w:val="27"/>
          <w:bdr w:val="none" w:sz="0" w:space="0" w:color="auto" w:frame="1"/>
        </w:rPr>
        <w:t> Compare the tragic endings of </w:t>
      </w:r>
      <w:r>
        <w:rPr>
          <w:rFonts w:ascii="Georgia" w:hAnsi="Georgia" w:cs="Helvetica"/>
          <w:i/>
          <w:iCs/>
          <w:color w:val="111111"/>
          <w:sz w:val="27"/>
          <w:szCs w:val="27"/>
          <w:bdr w:val="none" w:sz="0" w:space="0" w:color="auto" w:frame="1"/>
        </w:rPr>
        <w:t>Doctor Faustus</w:t>
      </w:r>
      <w:r>
        <w:rPr>
          <w:rFonts w:ascii="Georgia" w:hAnsi="Georgia" w:cs="Helvetica"/>
          <w:color w:val="111111"/>
          <w:sz w:val="27"/>
          <w:szCs w:val="27"/>
          <w:bdr w:val="none" w:sz="0" w:space="0" w:color="auto" w:frame="1"/>
        </w:rPr>
        <w:t> and </w:t>
      </w:r>
      <w:r>
        <w:rPr>
          <w:rFonts w:ascii="Georgia" w:hAnsi="Georgia" w:cs="Helvetica"/>
          <w:i/>
          <w:iCs/>
          <w:color w:val="111111"/>
          <w:sz w:val="27"/>
          <w:szCs w:val="27"/>
          <w:bdr w:val="none" w:sz="0" w:space="0" w:color="auto" w:frame="1"/>
        </w:rPr>
        <w:t>Hamlet</w:t>
      </w:r>
      <w:r>
        <w:rPr>
          <w:rFonts w:ascii="Georgia" w:hAnsi="Georgia" w:cs="Helvetica"/>
          <w:color w:val="111111"/>
          <w:sz w:val="27"/>
          <w:szCs w:val="27"/>
          <w:bdr w:val="none" w:sz="0" w:space="0" w:color="auto" w:frame="1"/>
        </w:rPr>
        <w:t>. Analyze the emotional effects generated by the final moments of each play and describe the theatrical techniques used to create those effects. Consider which of the two endings feels more “tragic” and why. </w:t>
      </w:r>
    </w:p>
    <w:p w:rsidR="00902AB8" w:rsidRDefault="00902AB8" w:rsidP="00902AB8">
      <w:pPr>
        <w:pStyle w:val="Heading3"/>
        <w:shd w:val="clear" w:color="auto" w:fill="FAFAFA"/>
        <w:spacing w:before="0" w:beforeAutospacing="0" w:after="0" w:afterAutospacing="0"/>
        <w:rPr>
          <w:rFonts w:ascii="Helvetica" w:hAnsi="Helvetica" w:cs="Helvetica"/>
          <w:caps/>
          <w:color w:val="444444"/>
          <w:spacing w:val="26"/>
          <w:sz w:val="21"/>
          <w:szCs w:val="21"/>
        </w:rPr>
      </w:pPr>
      <w:r>
        <w:rPr>
          <w:rFonts w:ascii="Helvetica" w:hAnsi="Helvetica" w:cs="Helvetica"/>
          <w:caps/>
          <w:color w:val="444444"/>
          <w:spacing w:val="26"/>
          <w:sz w:val="21"/>
          <w:szCs w:val="21"/>
        </w:rPr>
        <w:t>QUESTION 4</w:t>
      </w:r>
    </w:p>
    <w:p w:rsidR="00902AB8" w:rsidRDefault="00902AB8" w:rsidP="00902AB8">
      <w:pPr>
        <w:pStyle w:val="NormalWeb"/>
        <w:numPr>
          <w:ilvl w:val="0"/>
          <w:numId w:val="4"/>
        </w:numPr>
        <w:shd w:val="clear" w:color="auto" w:fill="FAFAFA"/>
        <w:spacing w:before="0" w:beforeAutospacing="0" w:after="0" w:afterAutospacing="0"/>
        <w:ind w:left="0"/>
        <w:rPr>
          <w:rFonts w:ascii="Georgia" w:hAnsi="Georgia" w:cs="Helvetica"/>
          <w:color w:val="111111"/>
        </w:rPr>
      </w:pPr>
      <w:r>
        <w:rPr>
          <w:rFonts w:ascii="inherit" w:hAnsi="inherit" w:cs="Helvetica"/>
          <w:b/>
          <w:bCs/>
          <w:color w:val="111111"/>
          <w:bdr w:val="none" w:sz="0" w:space="0" w:color="auto" w:frame="1"/>
        </w:rPr>
        <w:t>Answer only ONE of the following:</w:t>
      </w:r>
    </w:p>
    <w:p w:rsidR="00902AB8" w:rsidRDefault="00902AB8" w:rsidP="00902AB8">
      <w:pPr>
        <w:pStyle w:val="NormalWeb"/>
        <w:shd w:val="clear" w:color="auto" w:fill="FAFAFA"/>
        <w:spacing w:before="0" w:beforeAutospacing="0" w:after="0" w:afterAutospacing="0"/>
        <w:rPr>
          <w:rFonts w:ascii="Georgia" w:hAnsi="Georgia" w:cs="Helvetica"/>
          <w:color w:val="111111"/>
        </w:rPr>
      </w:pPr>
      <w:r>
        <w:rPr>
          <w:rFonts w:ascii="inherit" w:hAnsi="inherit" w:cs="Helvetica"/>
          <w:color w:val="111111"/>
          <w:bdr w:val="none" w:sz="0" w:space="0" w:color="auto" w:frame="1"/>
        </w:rPr>
        <w:t> </w:t>
      </w:r>
    </w:p>
    <w:p w:rsidR="00902AB8" w:rsidRDefault="00902AB8" w:rsidP="00902AB8">
      <w:pPr>
        <w:pStyle w:val="NormalWeb"/>
        <w:shd w:val="clear" w:color="auto" w:fill="FAFAFA"/>
        <w:spacing w:before="0" w:beforeAutospacing="0" w:after="0" w:afterAutospacing="0"/>
        <w:ind w:left="203" w:hanging="203"/>
        <w:rPr>
          <w:rFonts w:ascii="Miller" w:hAnsi="Miller" w:cs="Helvetica"/>
          <w:color w:val="111111"/>
          <w:sz w:val="15"/>
          <w:szCs w:val="15"/>
        </w:rPr>
      </w:pPr>
      <w:r>
        <w:rPr>
          <w:rStyle w:val="Strong"/>
          <w:rFonts w:ascii="inherit" w:hAnsi="inherit" w:cs="Helvetica"/>
          <w:color w:val="111111"/>
          <w:bdr w:val="none" w:sz="0" w:space="0" w:color="auto" w:frame="1"/>
        </w:rPr>
        <w:t>A.</w:t>
      </w:r>
      <w:r>
        <w:rPr>
          <w:rFonts w:ascii="inherit" w:hAnsi="inherit" w:cs="Helvetica"/>
          <w:color w:val="111111"/>
          <w:bdr w:val="none" w:sz="0" w:space="0" w:color="auto" w:frame="1"/>
        </w:rPr>
        <w:t> The Romantic poet William Blake said of </w:t>
      </w:r>
      <w:r>
        <w:rPr>
          <w:rFonts w:ascii="Georgia" w:hAnsi="Georgia" w:cs="Helvetica"/>
          <w:i/>
          <w:iCs/>
          <w:color w:val="111111"/>
          <w:sz w:val="27"/>
          <w:szCs w:val="27"/>
          <w:bdr w:val="none" w:sz="0" w:space="0" w:color="auto" w:frame="1"/>
        </w:rPr>
        <w:t>Paradise Lost</w:t>
      </w:r>
      <w:r>
        <w:rPr>
          <w:rFonts w:ascii="inherit" w:hAnsi="inherit" w:cs="Helvetica"/>
          <w:color w:val="111111"/>
          <w:bdr w:val="none" w:sz="0" w:space="0" w:color="auto" w:frame="1"/>
        </w:rPr>
        <w:t>: “The reason Milton wrote in fetters when he wrote of Angels &amp; God, and at liberty when of Devils &amp; Hell, is because he was a true Poet and of the Devil’s party without knowing it.” Write your own response to Blake’s observation, paying special attention to how Milton portrays Satan and God throughout the epic. You may agree or disagree with Blake’s critique, but make sure to fully support your analysis with specific details from </w:t>
      </w:r>
      <w:r>
        <w:rPr>
          <w:rFonts w:ascii="Georgia" w:hAnsi="Georgia" w:cs="Helvetica"/>
          <w:i/>
          <w:iCs/>
          <w:color w:val="111111"/>
          <w:sz w:val="27"/>
          <w:szCs w:val="27"/>
          <w:bdr w:val="none" w:sz="0" w:space="0" w:color="auto" w:frame="1"/>
        </w:rPr>
        <w:t>Paradise Lost</w:t>
      </w:r>
      <w:r>
        <w:rPr>
          <w:rFonts w:ascii="inherit" w:hAnsi="inherit" w:cs="Helvetica"/>
          <w:color w:val="111111"/>
          <w:bdr w:val="none" w:sz="0" w:space="0" w:color="auto" w:frame="1"/>
        </w:rPr>
        <w:t>. </w:t>
      </w:r>
    </w:p>
    <w:p w:rsidR="00902AB8" w:rsidRDefault="00902AB8" w:rsidP="00902AB8">
      <w:pPr>
        <w:pStyle w:val="NormalWeb"/>
        <w:shd w:val="clear" w:color="auto" w:fill="FAFAFA"/>
        <w:spacing w:before="0" w:beforeAutospacing="0" w:after="0" w:afterAutospacing="0"/>
        <w:rPr>
          <w:rFonts w:ascii="inherit" w:hAnsi="inherit" w:cs="Helvetica"/>
          <w:color w:val="111111"/>
          <w:sz w:val="20"/>
          <w:szCs w:val="20"/>
        </w:rPr>
      </w:pPr>
      <w:r>
        <w:rPr>
          <w:rFonts w:ascii="inherit" w:hAnsi="inherit" w:cs="Helvetica"/>
          <w:color w:val="111111"/>
          <w:sz w:val="20"/>
          <w:szCs w:val="20"/>
          <w:bdr w:val="none" w:sz="0" w:space="0" w:color="auto" w:frame="1"/>
        </w:rPr>
        <w:t> </w:t>
      </w:r>
    </w:p>
    <w:p w:rsidR="00902AB8" w:rsidRDefault="00902AB8" w:rsidP="00902AB8">
      <w:pPr>
        <w:pStyle w:val="NormalWeb"/>
        <w:shd w:val="clear" w:color="auto" w:fill="FAFAFA"/>
        <w:spacing w:before="0" w:beforeAutospacing="0" w:after="0" w:afterAutospacing="0"/>
        <w:ind w:left="203" w:hanging="203"/>
        <w:rPr>
          <w:rFonts w:ascii="Miller" w:hAnsi="Miller" w:cs="Helvetica"/>
          <w:color w:val="111111"/>
          <w:sz w:val="15"/>
          <w:szCs w:val="15"/>
        </w:rPr>
      </w:pPr>
      <w:r>
        <w:rPr>
          <w:rStyle w:val="Strong"/>
          <w:rFonts w:ascii="inherit" w:hAnsi="inherit" w:cs="Helvetica"/>
          <w:color w:val="111111"/>
          <w:bdr w:val="none" w:sz="0" w:space="0" w:color="auto" w:frame="1"/>
        </w:rPr>
        <w:t>B.</w:t>
      </w:r>
      <w:r>
        <w:rPr>
          <w:rFonts w:ascii="inherit" w:hAnsi="inherit" w:cs="Helvetica"/>
          <w:color w:val="111111"/>
          <w:bdr w:val="none" w:sz="0" w:space="0" w:color="auto" w:frame="1"/>
        </w:rPr>
        <w:t> Discuss how Milton dramatizes the changes that occur in Adam and Eve after they have eaten the forbidden fruit in Book 9 of </w:t>
      </w:r>
      <w:r>
        <w:rPr>
          <w:rFonts w:ascii="Georgia" w:hAnsi="Georgia" w:cs="Helvetica"/>
          <w:i/>
          <w:iCs/>
          <w:color w:val="111111"/>
          <w:sz w:val="27"/>
          <w:szCs w:val="27"/>
          <w:bdr w:val="none" w:sz="0" w:space="0" w:color="auto" w:frame="1"/>
        </w:rPr>
        <w:t>Paradise Lost</w:t>
      </w:r>
      <w:r>
        <w:rPr>
          <w:rFonts w:ascii="inherit" w:hAnsi="inherit" w:cs="Helvetica"/>
          <w:color w:val="111111"/>
          <w:bdr w:val="none" w:sz="0" w:space="0" w:color="auto" w:frame="1"/>
        </w:rPr>
        <w:t>. Consider how each character thinks and acts differently before and after the fall. Explain how these changes reflect Milton’s conception of the Fall. </w:t>
      </w:r>
    </w:p>
    <w:p w:rsidR="00902AB8" w:rsidRDefault="00902AB8" w:rsidP="00902AB8">
      <w:pPr>
        <w:pStyle w:val="NormalWeb"/>
        <w:shd w:val="clear" w:color="auto" w:fill="FAFAFA"/>
        <w:spacing w:before="0" w:beforeAutospacing="0" w:after="0" w:afterAutospacing="0"/>
        <w:rPr>
          <w:rFonts w:ascii="inherit" w:hAnsi="inherit" w:cs="Helvetica"/>
          <w:color w:val="111111"/>
          <w:sz w:val="20"/>
          <w:szCs w:val="20"/>
        </w:rPr>
      </w:pPr>
      <w:r>
        <w:rPr>
          <w:rFonts w:ascii="inherit" w:hAnsi="inherit" w:cs="Helvetica"/>
          <w:color w:val="111111"/>
          <w:sz w:val="20"/>
          <w:szCs w:val="20"/>
          <w:bdr w:val="none" w:sz="0" w:space="0" w:color="auto" w:frame="1"/>
        </w:rPr>
        <w:t> </w:t>
      </w:r>
    </w:p>
    <w:p w:rsidR="00902AB8" w:rsidRDefault="00902AB8" w:rsidP="00902AB8">
      <w:pPr>
        <w:pStyle w:val="NormalWeb"/>
        <w:shd w:val="clear" w:color="auto" w:fill="FAFAFA"/>
        <w:spacing w:before="0" w:beforeAutospacing="0" w:after="0" w:afterAutospacing="0"/>
        <w:ind w:left="203" w:hanging="203"/>
        <w:rPr>
          <w:rFonts w:ascii="Miller" w:hAnsi="Miller" w:cs="Helvetica"/>
          <w:color w:val="111111"/>
          <w:sz w:val="15"/>
          <w:szCs w:val="15"/>
        </w:rPr>
      </w:pPr>
      <w:r>
        <w:rPr>
          <w:rFonts w:ascii="inherit" w:hAnsi="inherit" w:cs="Helvetica"/>
          <w:color w:val="111111"/>
          <w:bdr w:val="none" w:sz="0" w:space="0" w:color="auto" w:frame="1"/>
        </w:rPr>
        <w:t> </w:t>
      </w:r>
      <w:r>
        <w:rPr>
          <w:rStyle w:val="Strong"/>
          <w:rFonts w:ascii="inherit" w:hAnsi="inherit" w:cs="Helvetica"/>
          <w:color w:val="111111"/>
          <w:bdr w:val="none" w:sz="0" w:space="0" w:color="auto" w:frame="1"/>
        </w:rPr>
        <w:t>C.</w:t>
      </w:r>
      <w:r>
        <w:rPr>
          <w:rFonts w:ascii="inherit" w:hAnsi="inherit" w:cs="Helvetica"/>
          <w:color w:val="111111"/>
          <w:bdr w:val="none" w:sz="0" w:space="0" w:color="auto" w:frame="1"/>
        </w:rPr>
        <w:t> Analyze ONE of Milton’s epic similes from Book 1 of </w:t>
      </w:r>
      <w:r>
        <w:rPr>
          <w:rFonts w:ascii="Georgia" w:hAnsi="Georgia" w:cs="Helvetica"/>
          <w:i/>
          <w:iCs/>
          <w:color w:val="111111"/>
          <w:sz w:val="27"/>
          <w:szCs w:val="27"/>
          <w:bdr w:val="none" w:sz="0" w:space="0" w:color="auto" w:frame="1"/>
        </w:rPr>
        <w:t>Paradise Lost</w:t>
      </w:r>
      <w:r>
        <w:rPr>
          <w:rFonts w:ascii="inherit" w:hAnsi="inherit" w:cs="Helvetica"/>
          <w:color w:val="111111"/>
          <w:bdr w:val="none" w:sz="0" w:space="0" w:color="auto" w:frame="1"/>
        </w:rPr>
        <w:t>:</w:t>
      </w:r>
      <w:r>
        <w:rPr>
          <w:rFonts w:ascii="inherit" w:hAnsi="inherit" w:cs="Helvetica"/>
          <w:i/>
          <w:iCs/>
          <w:color w:val="111111"/>
          <w:bdr w:val="none" w:sz="0" w:space="0" w:color="auto" w:frame="1"/>
        </w:rPr>
        <w:t> </w:t>
      </w:r>
      <w:r>
        <w:rPr>
          <w:rFonts w:ascii="inherit" w:hAnsi="inherit" w:cs="Helvetica"/>
          <w:color w:val="111111"/>
          <w:bdr w:val="none" w:sz="0" w:space="0" w:color="auto" w:frame="1"/>
        </w:rPr>
        <w:t>either the simile that describes the huge figure of Satan on the lake of fire (lines196–208) or the one that describes the vast number of fallen angels floating on the lake of fire (lines 302–13). Consider how the elaborate analogy in the epic simile employs imagery, allusion, and narrative to achieve complex effects that a shorter, simpler simile could not achieve.</w:t>
      </w:r>
    </w:p>
    <w:p w:rsidR="00902AB8" w:rsidRPr="00902AB8" w:rsidRDefault="00902AB8" w:rsidP="00902AB8">
      <w:pPr>
        <w:shd w:val="clear" w:color="auto" w:fill="FAFAFA"/>
        <w:spacing w:after="0" w:line="240" w:lineRule="auto"/>
        <w:outlineLvl w:val="2"/>
        <w:rPr>
          <w:rFonts w:ascii="Helvetica" w:eastAsia="Times New Roman" w:hAnsi="Helvetica" w:cs="Helvetica"/>
          <w:b/>
          <w:bCs/>
          <w:caps/>
          <w:color w:val="444444"/>
          <w:spacing w:val="26"/>
          <w:sz w:val="21"/>
          <w:szCs w:val="21"/>
        </w:rPr>
      </w:pPr>
      <w:r w:rsidRPr="00902AB8">
        <w:rPr>
          <w:rFonts w:ascii="Helvetica" w:eastAsia="Times New Roman" w:hAnsi="Helvetica" w:cs="Helvetica"/>
          <w:b/>
          <w:bCs/>
          <w:caps/>
          <w:color w:val="444444"/>
          <w:spacing w:val="26"/>
          <w:sz w:val="21"/>
          <w:szCs w:val="21"/>
        </w:rPr>
        <w:lastRenderedPageBreak/>
        <w:t>QUESTION 5</w:t>
      </w:r>
    </w:p>
    <w:p w:rsidR="00902AB8" w:rsidRPr="00902AB8" w:rsidRDefault="00902AB8" w:rsidP="00902AB8">
      <w:pPr>
        <w:numPr>
          <w:ilvl w:val="0"/>
          <w:numId w:val="5"/>
        </w:numPr>
        <w:shd w:val="clear" w:color="auto" w:fill="FAFAFA"/>
        <w:spacing w:after="0" w:line="240" w:lineRule="auto"/>
        <w:ind w:left="0"/>
        <w:rPr>
          <w:rFonts w:ascii="inherit" w:eastAsia="Times New Roman" w:hAnsi="inherit" w:cs="Helvetica"/>
          <w:color w:val="111111"/>
          <w:sz w:val="20"/>
          <w:szCs w:val="20"/>
        </w:rPr>
      </w:pPr>
      <w:r w:rsidRPr="00902AB8">
        <w:rPr>
          <w:rFonts w:ascii="inherit" w:eastAsia="Times New Roman" w:hAnsi="inherit" w:cs="Helvetica"/>
          <w:b/>
          <w:bCs/>
          <w:color w:val="111111"/>
          <w:sz w:val="24"/>
          <w:szCs w:val="24"/>
          <w:bdr w:val="none" w:sz="0" w:space="0" w:color="auto" w:frame="1"/>
        </w:rPr>
        <w:t>Answer only ONE of the following:</w:t>
      </w:r>
    </w:p>
    <w:p w:rsidR="00902AB8" w:rsidRPr="00902AB8" w:rsidRDefault="00902AB8" w:rsidP="00902AB8">
      <w:pPr>
        <w:shd w:val="clear" w:color="auto" w:fill="FAFAFA"/>
        <w:spacing w:after="0" w:line="240" w:lineRule="auto"/>
        <w:rPr>
          <w:rFonts w:ascii="inherit" w:eastAsia="Times New Roman" w:hAnsi="inherit" w:cs="Helvetica"/>
          <w:color w:val="111111"/>
          <w:sz w:val="24"/>
          <w:szCs w:val="24"/>
        </w:rPr>
      </w:pPr>
      <w:r w:rsidRPr="00902AB8">
        <w:rPr>
          <w:rFonts w:ascii="inherit" w:eastAsia="Times New Roman" w:hAnsi="inherit" w:cs="Helvetica"/>
          <w:color w:val="111111"/>
          <w:sz w:val="24"/>
          <w:szCs w:val="24"/>
        </w:rPr>
        <w:br/>
      </w:r>
    </w:p>
    <w:p w:rsidR="00902AB8" w:rsidRPr="00902AB8" w:rsidRDefault="00902AB8" w:rsidP="00902AB8">
      <w:pPr>
        <w:shd w:val="clear" w:color="auto" w:fill="FAFAFA"/>
        <w:spacing w:after="0" w:line="240" w:lineRule="auto"/>
        <w:ind w:left="203" w:hanging="203"/>
        <w:rPr>
          <w:rFonts w:ascii="Miller" w:eastAsia="Times New Roman" w:hAnsi="Miller" w:cs="Helvetica"/>
          <w:color w:val="111111"/>
          <w:sz w:val="15"/>
          <w:szCs w:val="15"/>
        </w:rPr>
      </w:pPr>
      <w:r w:rsidRPr="00902AB8">
        <w:rPr>
          <w:rFonts w:ascii="inherit" w:eastAsia="Times New Roman" w:hAnsi="inherit" w:cs="Helvetica"/>
          <w:b/>
          <w:bCs/>
          <w:color w:val="111111"/>
          <w:sz w:val="24"/>
          <w:szCs w:val="24"/>
          <w:bdr w:val="none" w:sz="0" w:space="0" w:color="auto" w:frame="1"/>
        </w:rPr>
        <w:t>A. </w:t>
      </w:r>
      <w:r w:rsidRPr="00902AB8">
        <w:rPr>
          <w:rFonts w:ascii="inherit" w:eastAsia="Times New Roman" w:hAnsi="inherit" w:cs="Helvetica"/>
          <w:color w:val="111111"/>
          <w:sz w:val="27"/>
          <w:szCs w:val="27"/>
          <w:bdr w:val="none" w:sz="0" w:space="0" w:color="auto" w:frame="1"/>
        </w:rPr>
        <w:t>Samuel Johnson harshly criticized John Donne and other so-called</w:t>
      </w:r>
      <w:r w:rsidRPr="00902AB8">
        <w:rPr>
          <w:rFonts w:ascii="inherit" w:eastAsia="Times New Roman" w:hAnsi="inherit" w:cs="Helvetica"/>
          <w:color w:val="111111"/>
          <w:sz w:val="24"/>
          <w:szCs w:val="24"/>
          <w:bdr w:val="none" w:sz="0" w:space="0" w:color="auto" w:frame="1"/>
        </w:rPr>
        <w:t> “Metaphysical” poets because of the radically new way they employed metaphors and analogies. Johnson defined the metaphysical conceit as “a combination of dissimilar images, or discovery of occult resemblances in things apparently unlike” and said that in such conceits, “The most heterogeneous ideas are yoked by violence together; nature and art are ransacked for illustrations, comparisons, and allusions; their learning instructs, and their subtlety surprises; but the reader commonly thinks his improvement dearly bought and, though he sometimes admires, is seldom pleased.” Agree or disagree with Johnson’s critique by analyzing Donne’s play with Metaphysical conceits in at least TWO of his poems. Focus on how metaphysical conceits work differently than more conventional metaphors. </w:t>
      </w:r>
    </w:p>
    <w:p w:rsidR="00902AB8" w:rsidRPr="00902AB8" w:rsidRDefault="00902AB8" w:rsidP="00902AB8">
      <w:pPr>
        <w:shd w:val="clear" w:color="auto" w:fill="FAFAFA"/>
        <w:spacing w:after="0" w:line="240" w:lineRule="auto"/>
        <w:rPr>
          <w:rFonts w:ascii="inherit" w:eastAsia="Times New Roman" w:hAnsi="inherit" w:cs="Helvetica"/>
          <w:color w:val="111111"/>
          <w:sz w:val="24"/>
          <w:szCs w:val="24"/>
        </w:rPr>
      </w:pPr>
      <w:r w:rsidRPr="00902AB8">
        <w:rPr>
          <w:rFonts w:ascii="inherit" w:eastAsia="Times New Roman" w:hAnsi="inherit" w:cs="Helvetica"/>
          <w:color w:val="111111"/>
          <w:sz w:val="24"/>
          <w:szCs w:val="24"/>
        </w:rPr>
        <w:br/>
      </w:r>
    </w:p>
    <w:p w:rsidR="00902AB8" w:rsidRPr="00902AB8" w:rsidRDefault="00902AB8" w:rsidP="00902AB8">
      <w:pPr>
        <w:shd w:val="clear" w:color="auto" w:fill="FAFAFA"/>
        <w:spacing w:after="0" w:line="240" w:lineRule="auto"/>
        <w:ind w:left="203" w:hanging="203"/>
        <w:rPr>
          <w:rFonts w:ascii="Miller" w:eastAsia="Times New Roman" w:hAnsi="Miller" w:cs="Helvetica"/>
          <w:color w:val="111111"/>
          <w:sz w:val="15"/>
          <w:szCs w:val="15"/>
        </w:rPr>
      </w:pPr>
      <w:r w:rsidRPr="00902AB8">
        <w:rPr>
          <w:rFonts w:ascii="inherit" w:eastAsia="Times New Roman" w:hAnsi="inherit" w:cs="Helvetica"/>
          <w:b/>
          <w:bCs/>
          <w:color w:val="111111"/>
          <w:sz w:val="24"/>
          <w:szCs w:val="24"/>
          <w:bdr w:val="none" w:sz="0" w:space="0" w:color="auto" w:frame="1"/>
        </w:rPr>
        <w:t> B. </w:t>
      </w:r>
      <w:r w:rsidRPr="00902AB8">
        <w:rPr>
          <w:rFonts w:ascii="Georgia" w:eastAsia="Times New Roman" w:hAnsi="Georgia" w:cs="Helvetica"/>
          <w:color w:val="111111"/>
          <w:sz w:val="27"/>
          <w:szCs w:val="27"/>
          <w:bdr w:val="none" w:sz="0" w:space="0" w:color="auto" w:frame="1"/>
        </w:rPr>
        <w:t>Compare Milton’s epic style to Pope’s mock-epic style using the passages below as examples. Consider how such elements as tone, word choice, and verse form help contribute to the different effects of these two styles. (You may refer to other sections of </w:t>
      </w:r>
      <w:r w:rsidRPr="00902AB8">
        <w:rPr>
          <w:rFonts w:ascii="Georgia" w:eastAsia="Times New Roman" w:hAnsi="Georgia" w:cs="Helvetica"/>
          <w:i/>
          <w:iCs/>
          <w:color w:val="111111"/>
          <w:sz w:val="27"/>
          <w:szCs w:val="27"/>
          <w:bdr w:val="none" w:sz="0" w:space="0" w:color="auto" w:frame="1"/>
        </w:rPr>
        <w:t>Paradise Lost</w:t>
      </w:r>
      <w:r w:rsidRPr="00902AB8">
        <w:rPr>
          <w:rFonts w:ascii="Georgia" w:eastAsia="Times New Roman" w:hAnsi="Georgia" w:cs="Helvetica"/>
          <w:color w:val="111111"/>
          <w:sz w:val="27"/>
          <w:szCs w:val="27"/>
          <w:bdr w:val="none" w:sz="0" w:space="0" w:color="auto" w:frame="1"/>
        </w:rPr>
        <w:t> or </w:t>
      </w:r>
      <w:r w:rsidRPr="00902AB8">
        <w:rPr>
          <w:rFonts w:ascii="Georgia" w:eastAsia="Times New Roman" w:hAnsi="Georgia" w:cs="Helvetica"/>
          <w:i/>
          <w:iCs/>
          <w:color w:val="111111"/>
          <w:sz w:val="27"/>
          <w:szCs w:val="27"/>
          <w:bdr w:val="none" w:sz="0" w:space="0" w:color="auto" w:frame="1"/>
        </w:rPr>
        <w:t>The Rape of the Lock</w:t>
      </w:r>
      <w:r w:rsidRPr="00902AB8">
        <w:rPr>
          <w:rFonts w:ascii="Georgia" w:eastAsia="Times New Roman" w:hAnsi="Georgia" w:cs="Helvetica"/>
          <w:color w:val="111111"/>
          <w:sz w:val="27"/>
          <w:szCs w:val="27"/>
          <w:bdr w:val="none" w:sz="0" w:space="0" w:color="auto" w:frame="1"/>
        </w:rPr>
        <w:t> in your answer if you like, but keep your analysis focused primarily on the following passages.) </w:t>
      </w:r>
    </w:p>
    <w:p w:rsidR="00902AB8" w:rsidRPr="00902AB8" w:rsidRDefault="00902AB8" w:rsidP="00902AB8">
      <w:pPr>
        <w:shd w:val="clear" w:color="auto" w:fill="FAFAFA"/>
        <w:spacing w:after="0" w:line="240" w:lineRule="auto"/>
        <w:ind w:left="675" w:hanging="135"/>
        <w:rPr>
          <w:rFonts w:ascii="Miller" w:eastAsia="Times New Roman" w:hAnsi="Miller" w:cs="Helvetica"/>
          <w:color w:val="111111"/>
          <w:sz w:val="14"/>
          <w:szCs w:val="14"/>
        </w:rPr>
      </w:pPr>
      <w:r w:rsidRPr="00902AB8">
        <w:rPr>
          <w:rFonts w:ascii="inherit" w:eastAsia="Times New Roman" w:hAnsi="inherit" w:cs="Helvetica"/>
          <w:i/>
          <w:iCs/>
          <w:color w:val="111111"/>
          <w:sz w:val="27"/>
          <w:szCs w:val="27"/>
          <w:bdr w:val="none" w:sz="0" w:space="0" w:color="auto" w:frame="1"/>
        </w:rPr>
        <w:t>Paradise Lost, </w:t>
      </w:r>
      <w:r w:rsidRPr="00902AB8">
        <w:rPr>
          <w:rFonts w:ascii="inherit" w:eastAsia="Times New Roman" w:hAnsi="inherit" w:cs="Helvetica"/>
          <w:color w:val="111111"/>
          <w:sz w:val="27"/>
          <w:szCs w:val="27"/>
          <w:bdr w:val="none" w:sz="0" w:space="0" w:color="auto" w:frame="1"/>
        </w:rPr>
        <w:t>Book 9, line 886–93:</w:t>
      </w:r>
      <w:r w:rsidRPr="00902AB8">
        <w:rPr>
          <w:rFonts w:ascii="inherit" w:eastAsia="Times New Roman" w:hAnsi="inherit" w:cs="Helvetica"/>
          <w:color w:val="111111"/>
          <w:sz w:val="20"/>
          <w:szCs w:val="20"/>
          <w:bdr w:val="none" w:sz="0" w:space="0" w:color="auto" w:frame="1"/>
        </w:rPr>
        <w:br/>
        <w:t>Thus Eve with count’nance blithe her story told;</w:t>
      </w:r>
      <w:r w:rsidRPr="00902AB8">
        <w:rPr>
          <w:rFonts w:ascii="inherit" w:eastAsia="Times New Roman" w:hAnsi="inherit" w:cs="Helvetica"/>
          <w:color w:val="111111"/>
          <w:sz w:val="20"/>
          <w:szCs w:val="20"/>
          <w:bdr w:val="none" w:sz="0" w:space="0" w:color="auto" w:frame="1"/>
        </w:rPr>
        <w:br/>
        <w:t>But in her cheek distemper flushing glowed.</w:t>
      </w:r>
      <w:r w:rsidRPr="00902AB8">
        <w:rPr>
          <w:rFonts w:ascii="inherit" w:eastAsia="Times New Roman" w:hAnsi="inherit" w:cs="Helvetica"/>
          <w:color w:val="111111"/>
          <w:sz w:val="20"/>
          <w:szCs w:val="20"/>
          <w:bdr w:val="none" w:sz="0" w:space="0" w:color="auto" w:frame="1"/>
        </w:rPr>
        <w:br/>
        <w:t>On th’ other side, Adam, soon as he heard</w:t>
      </w:r>
      <w:r w:rsidRPr="00902AB8">
        <w:rPr>
          <w:rFonts w:ascii="inherit" w:eastAsia="Times New Roman" w:hAnsi="inherit" w:cs="Helvetica"/>
          <w:color w:val="111111"/>
          <w:sz w:val="20"/>
          <w:szCs w:val="20"/>
          <w:bdr w:val="none" w:sz="0" w:space="0" w:color="auto" w:frame="1"/>
        </w:rPr>
        <w:br/>
        <w:t>The fatal trespass done by Eve, amazed,</w:t>
      </w:r>
      <w:r w:rsidRPr="00902AB8">
        <w:rPr>
          <w:rFonts w:ascii="inherit" w:eastAsia="Times New Roman" w:hAnsi="inherit" w:cs="Helvetica"/>
          <w:color w:val="111111"/>
          <w:sz w:val="20"/>
          <w:szCs w:val="20"/>
          <w:bdr w:val="none" w:sz="0" w:space="0" w:color="auto" w:frame="1"/>
        </w:rPr>
        <w:br/>
        <w:t>Astonied stood and blank, while horror chill  </w:t>
      </w:r>
      <w:r w:rsidRPr="00902AB8">
        <w:rPr>
          <w:rFonts w:ascii="inherit" w:eastAsia="Times New Roman" w:hAnsi="inherit" w:cs="Helvetica"/>
          <w:color w:val="111111"/>
          <w:sz w:val="20"/>
          <w:szCs w:val="20"/>
          <w:bdr w:val="none" w:sz="0" w:space="0" w:color="auto" w:frame="1"/>
        </w:rPr>
        <w:br/>
        <w:t>Ran through his veins, and all his joints relaxed;</w:t>
      </w:r>
      <w:r w:rsidRPr="00902AB8">
        <w:rPr>
          <w:rFonts w:ascii="inherit" w:eastAsia="Times New Roman" w:hAnsi="inherit" w:cs="Helvetica"/>
          <w:color w:val="111111"/>
          <w:sz w:val="20"/>
          <w:szCs w:val="20"/>
          <w:bdr w:val="none" w:sz="0" w:space="0" w:color="auto" w:frame="1"/>
        </w:rPr>
        <w:br/>
        <w:t>From his slack hand the garland wreathed for Eve</w:t>
      </w:r>
      <w:r w:rsidRPr="00902AB8">
        <w:rPr>
          <w:rFonts w:ascii="inherit" w:eastAsia="Times New Roman" w:hAnsi="inherit" w:cs="Helvetica"/>
          <w:color w:val="111111"/>
          <w:sz w:val="20"/>
          <w:szCs w:val="20"/>
          <w:bdr w:val="none" w:sz="0" w:space="0" w:color="auto" w:frame="1"/>
        </w:rPr>
        <w:br/>
        <w:t>Down dropped, and all the faded roses shed</w:t>
      </w:r>
    </w:p>
    <w:p w:rsidR="00902AB8" w:rsidRPr="00902AB8" w:rsidRDefault="00902AB8" w:rsidP="00902AB8">
      <w:pPr>
        <w:shd w:val="clear" w:color="auto" w:fill="FAFAFA"/>
        <w:spacing w:line="240" w:lineRule="auto"/>
        <w:ind w:left="660" w:hanging="135"/>
        <w:rPr>
          <w:rFonts w:ascii="Miller" w:eastAsia="Times New Roman" w:hAnsi="Miller" w:cs="Helvetica"/>
          <w:color w:val="111111"/>
          <w:sz w:val="14"/>
          <w:szCs w:val="14"/>
        </w:rPr>
      </w:pPr>
      <w:r w:rsidRPr="00902AB8">
        <w:rPr>
          <w:rFonts w:ascii="inherit" w:eastAsia="Times New Roman" w:hAnsi="inherit" w:cs="Helvetica"/>
          <w:i/>
          <w:iCs/>
          <w:color w:val="111111"/>
          <w:sz w:val="27"/>
          <w:szCs w:val="27"/>
          <w:bdr w:val="none" w:sz="0" w:space="0" w:color="auto" w:frame="1"/>
        </w:rPr>
        <w:t>The Rape of the Lock</w:t>
      </w:r>
      <w:r w:rsidRPr="00902AB8">
        <w:rPr>
          <w:rFonts w:ascii="inherit" w:eastAsia="Times New Roman" w:hAnsi="inherit" w:cs="Helvetica"/>
          <w:color w:val="111111"/>
          <w:sz w:val="27"/>
          <w:szCs w:val="27"/>
          <w:bdr w:val="none" w:sz="0" w:space="0" w:color="auto" w:frame="1"/>
        </w:rPr>
        <w:t>, Canto 3, lines 153-60:</w:t>
      </w:r>
      <w:r w:rsidRPr="00902AB8">
        <w:rPr>
          <w:rFonts w:ascii="inherit" w:eastAsia="Times New Roman" w:hAnsi="inherit" w:cs="Helvetica"/>
          <w:color w:val="111111"/>
          <w:sz w:val="20"/>
          <w:szCs w:val="20"/>
          <w:bdr w:val="none" w:sz="0" w:space="0" w:color="auto" w:frame="1"/>
        </w:rPr>
        <w:br/>
        <w:t>The meeting points the sacred hair dissever </w:t>
      </w:r>
      <w:r w:rsidRPr="00902AB8">
        <w:rPr>
          <w:rFonts w:ascii="inherit" w:eastAsia="Times New Roman" w:hAnsi="inherit" w:cs="Helvetica"/>
          <w:color w:val="111111"/>
          <w:sz w:val="20"/>
          <w:szCs w:val="20"/>
          <w:bdr w:val="none" w:sz="0" w:space="0" w:color="auto" w:frame="1"/>
        </w:rPr>
        <w:br/>
        <w:t>From the fair head, forever and forever! </w:t>
      </w:r>
      <w:r w:rsidRPr="00902AB8">
        <w:rPr>
          <w:rFonts w:ascii="inherit" w:eastAsia="Times New Roman" w:hAnsi="inherit" w:cs="Helvetica"/>
          <w:color w:val="111111"/>
          <w:sz w:val="20"/>
          <w:szCs w:val="20"/>
          <w:bdr w:val="none" w:sz="0" w:space="0" w:color="auto" w:frame="1"/>
        </w:rPr>
        <w:br/>
        <w:t>   Then flashed the living lightning from her eyes, </w:t>
      </w:r>
      <w:r w:rsidRPr="00902AB8">
        <w:rPr>
          <w:rFonts w:ascii="inherit" w:eastAsia="Times New Roman" w:hAnsi="inherit" w:cs="Helvetica"/>
          <w:color w:val="111111"/>
          <w:sz w:val="20"/>
          <w:szCs w:val="20"/>
          <w:bdr w:val="none" w:sz="0" w:space="0" w:color="auto" w:frame="1"/>
        </w:rPr>
        <w:br/>
        <w:t>And screams of horror rend the affrighted skies. </w:t>
      </w:r>
      <w:r w:rsidRPr="00902AB8">
        <w:rPr>
          <w:rFonts w:ascii="inherit" w:eastAsia="Times New Roman" w:hAnsi="inherit" w:cs="Helvetica"/>
          <w:color w:val="111111"/>
          <w:sz w:val="20"/>
          <w:szCs w:val="20"/>
          <w:bdr w:val="none" w:sz="0" w:space="0" w:color="auto" w:frame="1"/>
        </w:rPr>
        <w:br/>
        <w:t>Not louder shrieks to pitying heaven are cast, </w:t>
      </w:r>
      <w:r w:rsidRPr="00902AB8">
        <w:rPr>
          <w:rFonts w:ascii="inherit" w:eastAsia="Times New Roman" w:hAnsi="inherit" w:cs="Helvetica"/>
          <w:color w:val="111111"/>
          <w:sz w:val="20"/>
          <w:szCs w:val="20"/>
          <w:bdr w:val="none" w:sz="0" w:space="0" w:color="auto" w:frame="1"/>
        </w:rPr>
        <w:br/>
        <w:t>When husbands or when lapdogs breathe their last;</w:t>
      </w:r>
      <w:r w:rsidRPr="00902AB8">
        <w:rPr>
          <w:rFonts w:ascii="inherit" w:eastAsia="Times New Roman" w:hAnsi="inherit" w:cs="Helvetica"/>
          <w:color w:val="111111"/>
          <w:sz w:val="20"/>
          <w:szCs w:val="20"/>
          <w:bdr w:val="none" w:sz="0" w:space="0" w:color="auto" w:frame="1"/>
        </w:rPr>
        <w:br/>
        <w:t>Or when rich china vessels, fallen from high,</w:t>
      </w:r>
      <w:r w:rsidRPr="00902AB8">
        <w:rPr>
          <w:rFonts w:ascii="inherit" w:eastAsia="Times New Roman" w:hAnsi="inherit" w:cs="Helvetica"/>
          <w:color w:val="111111"/>
          <w:sz w:val="20"/>
          <w:szCs w:val="20"/>
          <w:bdr w:val="none" w:sz="0" w:space="0" w:color="auto" w:frame="1"/>
        </w:rPr>
        <w:br/>
        <w:t>In glittering dust and painted fragments lie!</w:t>
      </w:r>
    </w:p>
    <w:p w:rsidR="00902AB8" w:rsidRPr="00902AB8" w:rsidRDefault="00902AB8" w:rsidP="00902AB8">
      <w:pPr>
        <w:shd w:val="clear" w:color="auto" w:fill="FAFAFA"/>
        <w:spacing w:after="0" w:line="240" w:lineRule="auto"/>
        <w:rPr>
          <w:rFonts w:ascii="inherit" w:eastAsia="Times New Roman" w:hAnsi="inherit" w:cs="Helvetica"/>
          <w:color w:val="111111"/>
          <w:sz w:val="24"/>
          <w:szCs w:val="24"/>
        </w:rPr>
      </w:pPr>
      <w:r w:rsidRPr="00902AB8">
        <w:rPr>
          <w:rFonts w:ascii="inherit" w:eastAsia="Times New Roman" w:hAnsi="inherit" w:cs="Helvetica"/>
          <w:color w:val="111111"/>
          <w:sz w:val="24"/>
          <w:szCs w:val="24"/>
        </w:rPr>
        <w:br/>
      </w:r>
    </w:p>
    <w:p w:rsidR="00902AB8" w:rsidRPr="00902AB8" w:rsidRDefault="00902AB8" w:rsidP="00902AB8">
      <w:pPr>
        <w:shd w:val="clear" w:color="auto" w:fill="FAFAFA"/>
        <w:spacing w:after="0" w:line="240" w:lineRule="auto"/>
        <w:ind w:left="203" w:hanging="203"/>
        <w:rPr>
          <w:rFonts w:ascii="Miller" w:eastAsia="Times New Roman" w:hAnsi="Miller" w:cs="Helvetica"/>
          <w:color w:val="111111"/>
          <w:sz w:val="15"/>
          <w:szCs w:val="15"/>
        </w:rPr>
      </w:pPr>
      <w:r w:rsidRPr="00902AB8">
        <w:rPr>
          <w:rFonts w:ascii="inherit" w:eastAsia="Times New Roman" w:hAnsi="inherit" w:cs="Helvetica"/>
          <w:b/>
          <w:bCs/>
          <w:color w:val="111111"/>
          <w:sz w:val="24"/>
          <w:szCs w:val="24"/>
          <w:bdr w:val="none" w:sz="0" w:space="0" w:color="auto" w:frame="1"/>
        </w:rPr>
        <w:t> C.</w:t>
      </w:r>
      <w:r w:rsidRPr="00902AB8">
        <w:rPr>
          <w:rFonts w:ascii="Georgia" w:eastAsia="Times New Roman" w:hAnsi="Georgia" w:cs="Helvetica"/>
          <w:color w:val="111111"/>
          <w:sz w:val="27"/>
          <w:szCs w:val="27"/>
          <w:bdr w:val="none" w:sz="0" w:space="0" w:color="auto" w:frame="1"/>
        </w:rPr>
        <w:t> Both Alexander Pope’s </w:t>
      </w:r>
      <w:r w:rsidRPr="00902AB8">
        <w:rPr>
          <w:rFonts w:ascii="Georgia" w:eastAsia="Times New Roman" w:hAnsi="Georgia" w:cs="Helvetica"/>
          <w:i/>
          <w:iCs/>
          <w:color w:val="111111"/>
          <w:sz w:val="27"/>
          <w:szCs w:val="27"/>
          <w:bdr w:val="none" w:sz="0" w:space="0" w:color="auto" w:frame="1"/>
        </w:rPr>
        <w:t>The Rape of the Lock</w:t>
      </w:r>
      <w:r w:rsidRPr="00902AB8">
        <w:rPr>
          <w:rFonts w:ascii="Georgia" w:eastAsia="Times New Roman" w:hAnsi="Georgia" w:cs="Helvetica"/>
          <w:color w:val="111111"/>
          <w:sz w:val="27"/>
          <w:szCs w:val="27"/>
          <w:bdr w:val="none" w:sz="0" w:space="0" w:color="auto" w:frame="1"/>
        </w:rPr>
        <w:t> and Jonathan Swift’s </w:t>
      </w:r>
      <w:r w:rsidRPr="00902AB8">
        <w:rPr>
          <w:rFonts w:ascii="Georgia" w:eastAsia="Times New Roman" w:hAnsi="Georgia" w:cs="Helvetica"/>
          <w:i/>
          <w:iCs/>
          <w:color w:val="111111"/>
          <w:sz w:val="27"/>
          <w:szCs w:val="27"/>
          <w:bdr w:val="none" w:sz="0" w:space="0" w:color="auto" w:frame="1"/>
        </w:rPr>
        <w:t>Gulliver’s Travels</w:t>
      </w:r>
      <w:r w:rsidRPr="00902AB8">
        <w:rPr>
          <w:rFonts w:ascii="Georgia" w:eastAsia="Times New Roman" w:hAnsi="Georgia" w:cs="Helvetica"/>
          <w:color w:val="111111"/>
          <w:sz w:val="27"/>
          <w:szCs w:val="27"/>
          <w:bdr w:val="none" w:sz="0" w:space="0" w:color="auto" w:frame="1"/>
        </w:rPr>
        <w:t xml:space="preserve"> provide satirical perspectives on their society. Compare the literary techniques Pope and Swift use to express their social </w:t>
      </w:r>
      <w:r w:rsidRPr="00902AB8">
        <w:rPr>
          <w:rFonts w:ascii="Georgia" w:eastAsia="Times New Roman" w:hAnsi="Georgia" w:cs="Helvetica"/>
          <w:color w:val="111111"/>
          <w:sz w:val="27"/>
          <w:szCs w:val="27"/>
          <w:bdr w:val="none" w:sz="0" w:space="0" w:color="auto" w:frame="1"/>
        </w:rPr>
        <w:lastRenderedPageBreak/>
        <w:t>critiques. Consider how differences in the style and tone of each work affect the kind of satire each author creates. </w:t>
      </w:r>
    </w:p>
    <w:p w:rsidR="00902AB8" w:rsidRPr="00902AB8" w:rsidRDefault="00902AB8" w:rsidP="00902AB8">
      <w:pPr>
        <w:shd w:val="clear" w:color="auto" w:fill="FAFAFA"/>
        <w:spacing w:after="45" w:line="240" w:lineRule="auto"/>
        <w:rPr>
          <w:rFonts w:ascii="inherit" w:eastAsia="Times New Roman" w:hAnsi="inherit" w:cs="Helvetica"/>
          <w:color w:val="111111"/>
          <w:sz w:val="20"/>
          <w:szCs w:val="20"/>
        </w:rPr>
      </w:pPr>
      <w:r w:rsidRPr="00902AB8">
        <w:rPr>
          <w:rFonts w:ascii="Georgia" w:eastAsia="Times New Roman" w:hAnsi="Georgia" w:cs="Helvetica"/>
          <w:color w:val="111111"/>
          <w:sz w:val="27"/>
          <w:szCs w:val="27"/>
          <w:bdr w:val="none" w:sz="0" w:space="0" w:color="auto" w:frame="1"/>
        </w:rPr>
        <w:t> </w:t>
      </w:r>
    </w:p>
    <w:p w:rsidR="00902AB8" w:rsidRDefault="00902AB8">
      <w:bookmarkStart w:id="0" w:name="_GoBack"/>
      <w:bookmarkEnd w:id="0"/>
    </w:p>
    <w:sectPr w:rsidR="00902A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Cambria"/>
    <w:panose1 w:val="00000000000000000000"/>
    <w:charset w:val="00"/>
    <w:family w:val="roman"/>
    <w:notTrueType/>
    <w:pitch w:val="default"/>
  </w:font>
  <w:font w:name="Miller">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E0179"/>
    <w:multiLevelType w:val="multilevel"/>
    <w:tmpl w:val="63484A04"/>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485CBE"/>
    <w:multiLevelType w:val="multilevel"/>
    <w:tmpl w:val="3FD64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0B4E62"/>
    <w:multiLevelType w:val="multilevel"/>
    <w:tmpl w:val="AE267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5931282"/>
    <w:multiLevelType w:val="multilevel"/>
    <w:tmpl w:val="5E5EB9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0CC0CC6"/>
    <w:multiLevelType w:val="multilevel"/>
    <w:tmpl w:val="5FD4A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AB8"/>
    <w:rsid w:val="000171D5"/>
    <w:rsid w:val="00421D19"/>
    <w:rsid w:val="005212E2"/>
    <w:rsid w:val="00841D5A"/>
    <w:rsid w:val="00902AB8"/>
    <w:rsid w:val="00903E72"/>
    <w:rsid w:val="00A41BA7"/>
    <w:rsid w:val="00DF7F11"/>
    <w:rsid w:val="00EB7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80FD5"/>
  <w15:chartTrackingRefBased/>
  <w15:docId w15:val="{8F5A6965-D2FE-4D2D-8A37-E656D0F8B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902AB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02AB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02AB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02A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687595">
      <w:bodyDiv w:val="1"/>
      <w:marLeft w:val="0"/>
      <w:marRight w:val="0"/>
      <w:marTop w:val="0"/>
      <w:marBottom w:val="0"/>
      <w:divBdr>
        <w:top w:val="none" w:sz="0" w:space="0" w:color="auto"/>
        <w:left w:val="none" w:sz="0" w:space="0" w:color="auto"/>
        <w:bottom w:val="none" w:sz="0" w:space="0" w:color="auto"/>
        <w:right w:val="none" w:sz="0" w:space="0" w:color="auto"/>
      </w:divBdr>
      <w:divsChild>
        <w:div w:id="514000947">
          <w:marLeft w:val="0"/>
          <w:marRight w:val="0"/>
          <w:marTop w:val="0"/>
          <w:marBottom w:val="0"/>
          <w:divBdr>
            <w:top w:val="none" w:sz="0" w:space="0" w:color="auto"/>
            <w:left w:val="none" w:sz="0" w:space="0" w:color="auto"/>
            <w:bottom w:val="none" w:sz="0" w:space="0" w:color="auto"/>
            <w:right w:val="none" w:sz="0" w:space="0" w:color="auto"/>
          </w:divBdr>
          <w:divsChild>
            <w:div w:id="1721127032">
              <w:marLeft w:val="0"/>
              <w:marRight w:val="0"/>
              <w:marTop w:val="0"/>
              <w:marBottom w:val="45"/>
              <w:divBdr>
                <w:top w:val="none" w:sz="0" w:space="0" w:color="auto"/>
                <w:left w:val="none" w:sz="0" w:space="0" w:color="auto"/>
                <w:bottom w:val="none" w:sz="0" w:space="0" w:color="auto"/>
                <w:right w:val="none" w:sz="0" w:space="0" w:color="auto"/>
              </w:divBdr>
              <w:divsChild>
                <w:div w:id="1555048086">
                  <w:marLeft w:val="0"/>
                  <w:marRight w:val="0"/>
                  <w:marTop w:val="0"/>
                  <w:marBottom w:val="0"/>
                  <w:divBdr>
                    <w:top w:val="none" w:sz="0" w:space="0" w:color="auto"/>
                    <w:left w:val="none" w:sz="0" w:space="0" w:color="auto"/>
                    <w:bottom w:val="none" w:sz="0" w:space="0" w:color="auto"/>
                    <w:right w:val="none" w:sz="0" w:space="0" w:color="auto"/>
                  </w:divBdr>
                  <w:divsChild>
                    <w:div w:id="2106270278">
                      <w:blockQuote w:val="1"/>
                      <w:marLeft w:val="525"/>
                      <w:marRight w:val="525"/>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282880193">
      <w:bodyDiv w:val="1"/>
      <w:marLeft w:val="0"/>
      <w:marRight w:val="0"/>
      <w:marTop w:val="0"/>
      <w:marBottom w:val="0"/>
      <w:divBdr>
        <w:top w:val="none" w:sz="0" w:space="0" w:color="auto"/>
        <w:left w:val="none" w:sz="0" w:space="0" w:color="auto"/>
        <w:bottom w:val="none" w:sz="0" w:space="0" w:color="auto"/>
        <w:right w:val="none" w:sz="0" w:space="0" w:color="auto"/>
      </w:divBdr>
      <w:divsChild>
        <w:div w:id="206139440">
          <w:marLeft w:val="0"/>
          <w:marRight w:val="0"/>
          <w:marTop w:val="0"/>
          <w:marBottom w:val="0"/>
          <w:divBdr>
            <w:top w:val="none" w:sz="0" w:space="0" w:color="auto"/>
            <w:left w:val="none" w:sz="0" w:space="0" w:color="auto"/>
            <w:bottom w:val="none" w:sz="0" w:space="0" w:color="auto"/>
            <w:right w:val="none" w:sz="0" w:space="0" w:color="auto"/>
          </w:divBdr>
          <w:divsChild>
            <w:div w:id="1670281582">
              <w:marLeft w:val="0"/>
              <w:marRight w:val="0"/>
              <w:marTop w:val="0"/>
              <w:marBottom w:val="45"/>
              <w:divBdr>
                <w:top w:val="none" w:sz="0" w:space="0" w:color="auto"/>
                <w:left w:val="none" w:sz="0" w:space="0" w:color="auto"/>
                <w:bottom w:val="none" w:sz="0" w:space="0" w:color="auto"/>
                <w:right w:val="none" w:sz="0" w:space="0" w:color="auto"/>
              </w:divBdr>
              <w:divsChild>
                <w:div w:id="11058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620922">
      <w:bodyDiv w:val="1"/>
      <w:marLeft w:val="0"/>
      <w:marRight w:val="0"/>
      <w:marTop w:val="0"/>
      <w:marBottom w:val="0"/>
      <w:divBdr>
        <w:top w:val="none" w:sz="0" w:space="0" w:color="auto"/>
        <w:left w:val="none" w:sz="0" w:space="0" w:color="auto"/>
        <w:bottom w:val="none" w:sz="0" w:space="0" w:color="auto"/>
        <w:right w:val="none" w:sz="0" w:space="0" w:color="auto"/>
      </w:divBdr>
      <w:divsChild>
        <w:div w:id="1258712342">
          <w:marLeft w:val="0"/>
          <w:marRight w:val="0"/>
          <w:marTop w:val="0"/>
          <w:marBottom w:val="0"/>
          <w:divBdr>
            <w:top w:val="none" w:sz="0" w:space="0" w:color="auto"/>
            <w:left w:val="none" w:sz="0" w:space="0" w:color="auto"/>
            <w:bottom w:val="none" w:sz="0" w:space="0" w:color="auto"/>
            <w:right w:val="none" w:sz="0" w:space="0" w:color="auto"/>
          </w:divBdr>
          <w:divsChild>
            <w:div w:id="316571158">
              <w:marLeft w:val="0"/>
              <w:marRight w:val="0"/>
              <w:marTop w:val="0"/>
              <w:marBottom w:val="45"/>
              <w:divBdr>
                <w:top w:val="none" w:sz="0" w:space="0" w:color="auto"/>
                <w:left w:val="none" w:sz="0" w:space="0" w:color="auto"/>
                <w:bottom w:val="none" w:sz="0" w:space="0" w:color="auto"/>
                <w:right w:val="none" w:sz="0" w:space="0" w:color="auto"/>
              </w:divBdr>
              <w:divsChild>
                <w:div w:id="169136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537468">
      <w:bodyDiv w:val="1"/>
      <w:marLeft w:val="0"/>
      <w:marRight w:val="0"/>
      <w:marTop w:val="0"/>
      <w:marBottom w:val="0"/>
      <w:divBdr>
        <w:top w:val="none" w:sz="0" w:space="0" w:color="auto"/>
        <w:left w:val="none" w:sz="0" w:space="0" w:color="auto"/>
        <w:bottom w:val="none" w:sz="0" w:space="0" w:color="auto"/>
        <w:right w:val="none" w:sz="0" w:space="0" w:color="auto"/>
      </w:divBdr>
      <w:divsChild>
        <w:div w:id="1269386419">
          <w:marLeft w:val="0"/>
          <w:marRight w:val="0"/>
          <w:marTop w:val="0"/>
          <w:marBottom w:val="0"/>
          <w:divBdr>
            <w:top w:val="none" w:sz="0" w:space="0" w:color="auto"/>
            <w:left w:val="none" w:sz="0" w:space="0" w:color="auto"/>
            <w:bottom w:val="none" w:sz="0" w:space="0" w:color="auto"/>
            <w:right w:val="none" w:sz="0" w:space="0" w:color="auto"/>
          </w:divBdr>
          <w:divsChild>
            <w:div w:id="1390574306">
              <w:marLeft w:val="0"/>
              <w:marRight w:val="0"/>
              <w:marTop w:val="0"/>
              <w:marBottom w:val="45"/>
              <w:divBdr>
                <w:top w:val="none" w:sz="0" w:space="0" w:color="auto"/>
                <w:left w:val="none" w:sz="0" w:space="0" w:color="auto"/>
                <w:bottom w:val="none" w:sz="0" w:space="0" w:color="auto"/>
                <w:right w:val="none" w:sz="0" w:space="0" w:color="auto"/>
              </w:divBdr>
              <w:divsChild>
                <w:div w:id="28550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590539">
      <w:bodyDiv w:val="1"/>
      <w:marLeft w:val="0"/>
      <w:marRight w:val="0"/>
      <w:marTop w:val="0"/>
      <w:marBottom w:val="0"/>
      <w:divBdr>
        <w:top w:val="none" w:sz="0" w:space="0" w:color="auto"/>
        <w:left w:val="none" w:sz="0" w:space="0" w:color="auto"/>
        <w:bottom w:val="none" w:sz="0" w:space="0" w:color="auto"/>
        <w:right w:val="none" w:sz="0" w:space="0" w:color="auto"/>
      </w:divBdr>
      <w:divsChild>
        <w:div w:id="691692356">
          <w:marLeft w:val="0"/>
          <w:marRight w:val="0"/>
          <w:marTop w:val="0"/>
          <w:marBottom w:val="0"/>
          <w:divBdr>
            <w:top w:val="none" w:sz="0" w:space="0" w:color="auto"/>
            <w:left w:val="none" w:sz="0" w:space="0" w:color="auto"/>
            <w:bottom w:val="none" w:sz="0" w:space="0" w:color="auto"/>
            <w:right w:val="none" w:sz="0" w:space="0" w:color="auto"/>
          </w:divBdr>
          <w:divsChild>
            <w:div w:id="179003670">
              <w:marLeft w:val="0"/>
              <w:marRight w:val="0"/>
              <w:marTop w:val="0"/>
              <w:marBottom w:val="45"/>
              <w:divBdr>
                <w:top w:val="none" w:sz="0" w:space="0" w:color="auto"/>
                <w:left w:val="none" w:sz="0" w:space="0" w:color="auto"/>
                <w:bottom w:val="none" w:sz="0" w:space="0" w:color="auto"/>
                <w:right w:val="none" w:sz="0" w:space="0" w:color="auto"/>
              </w:divBdr>
              <w:divsChild>
                <w:div w:id="138143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D8F43-DA8F-4507-BC8F-4809466BC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1041</Words>
  <Characters>5937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AdamW</dc:creator>
  <cp:keywords/>
  <dc:description/>
  <cp:lastModifiedBy>AdamW</cp:lastModifiedBy>
  <cp:revision>1</cp:revision>
  <dcterms:created xsi:type="dcterms:W3CDTF">2017-12-09T19:00:00Z</dcterms:created>
  <dcterms:modified xsi:type="dcterms:W3CDTF">2017-12-09T19:01:00Z</dcterms:modified>
</cp:coreProperties>
</file>